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_GB2312" w:eastAsia="仿宋_GB2312"/>
          <w:snapToGrid w:val="0"/>
          <w:color w:val="auto"/>
          <w:sz w:val="32"/>
          <w:highlight w:val="none"/>
          <w:u w:val="single"/>
        </w:rPr>
      </w:pPr>
    </w:p>
    <w:p>
      <w:pPr>
        <w:adjustRightInd w:val="0"/>
        <w:snapToGrid w:val="0"/>
        <w:spacing w:line="300" w:lineRule="auto"/>
        <w:jc w:val="left"/>
        <w:rPr>
          <w:rFonts w:ascii="仿宋_GB2312" w:eastAsia="仿宋_GB2312"/>
          <w:snapToGrid w:val="0"/>
          <w:color w:val="auto"/>
          <w:sz w:val="32"/>
          <w:highlight w:val="none"/>
          <w:u w:val="single"/>
        </w:rPr>
      </w:pPr>
    </w:p>
    <w:p>
      <w:pPr>
        <w:adjustRightInd w:val="0"/>
        <w:snapToGrid w:val="0"/>
        <w:spacing w:line="300" w:lineRule="auto"/>
        <w:jc w:val="left"/>
        <w:rPr>
          <w:rFonts w:ascii="仿宋_GB2312" w:eastAsia="仿宋_GB2312"/>
          <w:snapToGrid w:val="0"/>
          <w:color w:val="auto"/>
          <w:sz w:val="32"/>
          <w:highlight w:val="none"/>
          <w:u w:val="single"/>
        </w:rPr>
      </w:pPr>
    </w:p>
    <w:p>
      <w:pPr>
        <w:jc w:val="center"/>
        <w:rPr>
          <w:rFonts w:asciiTheme="minorEastAsia" w:hAnsiTheme="minorEastAsia" w:eastAsiaTheme="minorEastAsia"/>
          <w:b/>
          <w:snapToGrid w:val="0"/>
          <w:color w:val="auto"/>
          <w:sz w:val="44"/>
          <w:szCs w:val="44"/>
          <w:highlight w:val="none"/>
        </w:rPr>
      </w:pPr>
      <w:r>
        <w:rPr>
          <w:rFonts w:hint="eastAsia" w:asciiTheme="minorEastAsia" w:hAnsiTheme="minorEastAsia" w:eastAsiaTheme="minorEastAsia"/>
          <w:b/>
          <w:snapToGrid w:val="0"/>
          <w:color w:val="auto"/>
          <w:sz w:val="44"/>
          <w:szCs w:val="44"/>
          <w:highlight w:val="none"/>
          <w:lang w:val="en-US" w:eastAsia="zh-Hans"/>
        </w:rPr>
        <w:t>深圳航空有限责任公司</w:t>
      </w:r>
      <w:r>
        <w:rPr>
          <w:rFonts w:hint="eastAsia" w:asciiTheme="minorEastAsia" w:hAnsiTheme="minorEastAsia" w:eastAsiaTheme="minorEastAsia"/>
          <w:b/>
          <w:snapToGrid w:val="0"/>
          <w:color w:val="auto"/>
          <w:sz w:val="44"/>
          <w:szCs w:val="44"/>
          <w:highlight w:val="none"/>
          <w:lang w:val="en-US" w:eastAsia="zh-CN"/>
        </w:rPr>
        <w:t>哈尔滨分公司机库弱电信息化</w:t>
      </w:r>
      <w:r>
        <w:rPr>
          <w:rFonts w:hint="eastAsia" w:asciiTheme="minorEastAsia" w:hAnsiTheme="minorEastAsia" w:eastAsiaTheme="minorEastAsia"/>
          <w:b/>
          <w:snapToGrid w:val="0"/>
          <w:color w:val="auto"/>
          <w:sz w:val="44"/>
          <w:szCs w:val="44"/>
          <w:highlight w:val="none"/>
          <w:lang w:val="en-US" w:eastAsia="zh-Hans"/>
        </w:rPr>
        <w:t>工程</w:t>
      </w:r>
      <w:r>
        <w:rPr>
          <w:rFonts w:hint="eastAsia" w:asciiTheme="minorEastAsia" w:hAnsiTheme="minorEastAsia" w:eastAsiaTheme="minorEastAsia"/>
          <w:b/>
          <w:snapToGrid w:val="0"/>
          <w:color w:val="auto"/>
          <w:sz w:val="44"/>
          <w:szCs w:val="44"/>
          <w:highlight w:val="none"/>
          <w:lang w:val="en-US" w:eastAsia="zh-CN"/>
        </w:rPr>
        <w:t>项目</w:t>
      </w:r>
      <w:r>
        <w:rPr>
          <w:rFonts w:hint="eastAsia" w:asciiTheme="minorEastAsia" w:hAnsiTheme="minorEastAsia" w:eastAsiaTheme="minorEastAsia"/>
          <w:b/>
          <w:color w:val="auto"/>
          <w:sz w:val="44"/>
          <w:szCs w:val="44"/>
          <w:highlight w:val="none"/>
        </w:rPr>
        <w:t>采购招标代理服务</w:t>
      </w:r>
    </w:p>
    <w:p>
      <w:pPr>
        <w:adjustRightInd w:val="0"/>
        <w:snapToGrid w:val="0"/>
        <w:spacing w:line="300" w:lineRule="auto"/>
        <w:jc w:val="left"/>
        <w:rPr>
          <w:rFonts w:ascii="仿宋_GB2312" w:hAnsi="宋体" w:eastAsia="仿宋_GB2312"/>
          <w:snapToGrid w:val="0"/>
          <w:color w:val="auto"/>
          <w:sz w:val="72"/>
          <w:szCs w:val="72"/>
          <w:highlight w:val="none"/>
        </w:rPr>
      </w:pPr>
    </w:p>
    <w:p>
      <w:pPr>
        <w:adjustRightInd w:val="0"/>
        <w:snapToGrid w:val="0"/>
        <w:spacing w:line="300" w:lineRule="auto"/>
        <w:jc w:val="left"/>
        <w:rPr>
          <w:rFonts w:ascii="仿宋_GB2312" w:hAnsi="宋体" w:eastAsia="仿宋_GB2312"/>
          <w:snapToGrid w:val="0"/>
          <w:color w:val="auto"/>
          <w:sz w:val="72"/>
          <w:szCs w:val="72"/>
          <w:highlight w:val="none"/>
        </w:rPr>
      </w:pPr>
    </w:p>
    <w:p>
      <w:pPr>
        <w:adjustRightInd w:val="0"/>
        <w:snapToGrid w:val="0"/>
        <w:spacing w:line="300" w:lineRule="auto"/>
        <w:jc w:val="center"/>
        <w:rPr>
          <w:rFonts w:ascii="仿宋_GB2312" w:hAnsi="宋体" w:eastAsia="仿宋_GB2312"/>
          <w:snapToGrid w:val="0"/>
          <w:color w:val="auto"/>
          <w:sz w:val="44"/>
          <w:szCs w:val="44"/>
          <w:highlight w:val="none"/>
        </w:rPr>
      </w:pPr>
      <w:r>
        <w:rPr>
          <w:rFonts w:hint="eastAsia" w:ascii="仿宋_GB2312" w:hAnsi="宋体" w:eastAsia="仿宋_GB2312"/>
          <w:snapToGrid w:val="0"/>
          <w:color w:val="auto"/>
          <w:sz w:val="44"/>
          <w:szCs w:val="44"/>
          <w:highlight w:val="none"/>
        </w:rPr>
        <w:t>采购资料</w:t>
      </w:r>
    </w:p>
    <w:p>
      <w:pPr>
        <w:adjustRightInd w:val="0"/>
        <w:snapToGrid w:val="0"/>
        <w:spacing w:line="300" w:lineRule="auto"/>
        <w:jc w:val="left"/>
        <w:rPr>
          <w:rFonts w:ascii="仿宋_GB2312" w:hAnsi="宋体" w:eastAsia="仿宋_GB2312"/>
          <w:snapToGrid w:val="0"/>
          <w:color w:val="auto"/>
          <w:sz w:val="72"/>
          <w:szCs w:val="72"/>
          <w:highlight w:val="none"/>
        </w:rPr>
      </w:pPr>
    </w:p>
    <w:p>
      <w:pPr>
        <w:adjustRightInd w:val="0"/>
        <w:snapToGrid w:val="0"/>
        <w:spacing w:line="300" w:lineRule="auto"/>
        <w:jc w:val="left"/>
        <w:rPr>
          <w:rFonts w:ascii="仿宋_GB2312" w:hAnsi="宋体" w:eastAsia="仿宋_GB2312"/>
          <w:snapToGrid w:val="0"/>
          <w:color w:val="auto"/>
          <w:sz w:val="72"/>
          <w:szCs w:val="72"/>
          <w:highlight w:val="none"/>
        </w:rPr>
      </w:pPr>
    </w:p>
    <w:p>
      <w:pPr>
        <w:adjustRightInd w:val="0"/>
        <w:snapToGrid w:val="0"/>
        <w:spacing w:line="300" w:lineRule="auto"/>
        <w:jc w:val="left"/>
        <w:rPr>
          <w:rFonts w:ascii="仿宋_GB2312" w:eastAsia="仿宋_GB2312"/>
          <w:snapToGrid w:val="0"/>
          <w:color w:val="auto"/>
          <w:sz w:val="72"/>
          <w:highlight w:val="none"/>
        </w:rPr>
      </w:pPr>
    </w:p>
    <w:p>
      <w:pPr>
        <w:adjustRightInd w:val="0"/>
        <w:snapToGrid w:val="0"/>
        <w:spacing w:line="300" w:lineRule="auto"/>
        <w:ind w:firstLine="2310" w:firstLineChars="525"/>
        <w:jc w:val="left"/>
        <w:rPr>
          <w:rFonts w:ascii="仿宋_GB2312" w:eastAsia="仿宋_GB2312"/>
          <w:color w:val="auto"/>
          <w:sz w:val="44"/>
          <w:szCs w:val="44"/>
          <w:highlight w:val="none"/>
        </w:rPr>
      </w:pPr>
    </w:p>
    <w:p>
      <w:pPr>
        <w:jc w:val="center"/>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snapToGrid w:val="0"/>
          <w:color w:val="auto"/>
          <w:sz w:val="28"/>
          <w:szCs w:val="28"/>
          <w:highlight w:val="none"/>
          <w:lang w:val="en-US" w:eastAsia="zh-Hans"/>
        </w:rPr>
        <w:t>深圳航空有限责任公司</w:t>
      </w:r>
      <w:r>
        <w:rPr>
          <w:rFonts w:hint="eastAsia" w:asciiTheme="minorEastAsia" w:hAnsiTheme="minorEastAsia" w:eastAsiaTheme="minorEastAsia"/>
          <w:b/>
          <w:snapToGrid w:val="0"/>
          <w:color w:val="auto"/>
          <w:sz w:val="28"/>
          <w:szCs w:val="28"/>
          <w:highlight w:val="none"/>
          <w:lang w:val="en-US" w:eastAsia="zh-CN"/>
        </w:rPr>
        <w:t>哈尔滨</w:t>
      </w:r>
      <w:r>
        <w:rPr>
          <w:rFonts w:hint="eastAsia" w:asciiTheme="minorEastAsia" w:hAnsiTheme="minorEastAsia" w:eastAsiaTheme="minorEastAsia"/>
          <w:b/>
          <w:snapToGrid w:val="0"/>
          <w:color w:val="auto"/>
          <w:sz w:val="28"/>
          <w:szCs w:val="28"/>
          <w:highlight w:val="none"/>
        </w:rPr>
        <w:t>分公司</w:t>
      </w:r>
    </w:p>
    <w:p>
      <w:pPr>
        <w:tabs>
          <w:tab w:val="left" w:pos="3060"/>
        </w:tabs>
        <w:adjustRightInd w:val="0"/>
        <w:snapToGrid w:val="0"/>
        <w:spacing w:line="300" w:lineRule="auto"/>
        <w:jc w:val="center"/>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snapToGrid w:val="0"/>
          <w:color w:val="auto"/>
          <w:sz w:val="28"/>
          <w:szCs w:val="28"/>
          <w:highlight w:val="none"/>
        </w:rPr>
        <w:t>202</w:t>
      </w:r>
      <w:r>
        <w:rPr>
          <w:rFonts w:hint="eastAsia" w:asciiTheme="minorEastAsia" w:hAnsiTheme="minorEastAsia" w:eastAsiaTheme="minorEastAsia"/>
          <w:b/>
          <w:snapToGrid w:val="0"/>
          <w:color w:val="auto"/>
          <w:sz w:val="28"/>
          <w:szCs w:val="28"/>
          <w:highlight w:val="none"/>
          <w:lang w:val="en-US" w:eastAsia="zh-CN"/>
        </w:rPr>
        <w:t>1</w:t>
      </w:r>
      <w:r>
        <w:rPr>
          <w:rFonts w:hint="eastAsia" w:asciiTheme="minorEastAsia" w:hAnsiTheme="minorEastAsia" w:eastAsiaTheme="minorEastAsia"/>
          <w:b/>
          <w:snapToGrid w:val="0"/>
          <w:color w:val="auto"/>
          <w:sz w:val="28"/>
          <w:szCs w:val="28"/>
          <w:highlight w:val="none"/>
        </w:rPr>
        <w:t>年</w:t>
      </w:r>
      <w:r>
        <w:rPr>
          <w:rFonts w:hint="eastAsia" w:asciiTheme="minorEastAsia" w:hAnsiTheme="minorEastAsia" w:eastAsiaTheme="minorEastAsia"/>
          <w:b/>
          <w:snapToGrid w:val="0"/>
          <w:color w:val="auto"/>
          <w:sz w:val="28"/>
          <w:szCs w:val="28"/>
          <w:highlight w:val="none"/>
          <w:lang w:val="en-US" w:eastAsia="zh-CN"/>
        </w:rPr>
        <w:t>2</w:t>
      </w:r>
      <w:r>
        <w:rPr>
          <w:rFonts w:hint="eastAsia" w:asciiTheme="minorEastAsia" w:hAnsiTheme="minorEastAsia" w:eastAsiaTheme="minorEastAsia"/>
          <w:b/>
          <w:snapToGrid w:val="0"/>
          <w:color w:val="auto"/>
          <w:sz w:val="28"/>
          <w:szCs w:val="28"/>
          <w:highlight w:val="none"/>
        </w:rPr>
        <w:t>月</w:t>
      </w:r>
    </w:p>
    <w:p>
      <w:pPr>
        <w:adjustRightInd w:val="0"/>
        <w:snapToGrid w:val="0"/>
        <w:spacing w:afterLines="100" w:line="360" w:lineRule="auto"/>
        <w:jc w:val="center"/>
        <w:rPr>
          <w:rFonts w:ascii="仿宋_GB2312" w:eastAsia="仿宋_GB2312"/>
          <w:b/>
          <w:snapToGrid w:val="0"/>
          <w:color w:val="auto"/>
          <w:sz w:val="36"/>
          <w:highlight w:val="none"/>
        </w:rPr>
      </w:pPr>
      <w:r>
        <w:rPr>
          <w:rFonts w:ascii="仿宋_GB2312" w:eastAsia="仿宋_GB2312"/>
          <w:color w:val="auto"/>
          <w:sz w:val="41"/>
          <w:highlight w:val="none"/>
        </w:rPr>
        <w:br w:type="page"/>
      </w:r>
      <w:r>
        <w:rPr>
          <w:rFonts w:hint="eastAsia" w:ascii="仿宋_GB2312" w:eastAsia="仿宋_GB2312"/>
          <w:b/>
          <w:snapToGrid w:val="0"/>
          <w:color w:val="auto"/>
          <w:sz w:val="36"/>
          <w:highlight w:val="none"/>
        </w:rPr>
        <w:t>前  附  表</w:t>
      </w:r>
    </w:p>
    <w:tbl>
      <w:tblPr>
        <w:tblStyle w:val="12"/>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343"/>
        <w:gridCol w:w="2548"/>
        <w:gridCol w:w="2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2255" w:type="dxa"/>
            <w:tcBorders>
              <w:top w:val="double" w:color="auto" w:sz="4" w:space="0"/>
              <w:left w:val="double" w:color="auto" w:sz="4" w:space="0"/>
            </w:tcBorders>
            <w:vAlign w:val="center"/>
          </w:tcPr>
          <w:p>
            <w:pPr>
              <w:adjustRightInd w:val="0"/>
              <w:snapToGrid w:val="0"/>
              <w:spacing w:line="30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采购邀请及须知</w:t>
            </w:r>
          </w:p>
        </w:tc>
        <w:tc>
          <w:tcPr>
            <w:tcW w:w="7288" w:type="dxa"/>
            <w:gridSpan w:val="3"/>
            <w:tcBorders>
              <w:top w:val="double" w:color="auto" w:sz="4" w:space="0"/>
              <w:right w:val="double" w:color="auto" w:sz="4" w:space="0"/>
            </w:tcBorders>
            <w:vAlign w:val="center"/>
          </w:tcPr>
          <w:p>
            <w:pPr>
              <w:adjustRightInd w:val="0"/>
              <w:snapToGrid w:val="0"/>
              <w:spacing w:line="276" w:lineRule="auto"/>
              <w:jc w:val="left"/>
              <w:rPr>
                <w:rFonts w:ascii="仿宋_GB2312" w:eastAsia="仿宋_GB2312"/>
                <w:color w:val="auto"/>
                <w:sz w:val="24"/>
                <w:szCs w:val="28"/>
                <w:highlight w:val="none"/>
              </w:rPr>
            </w:pPr>
            <w:r>
              <w:rPr>
                <w:rFonts w:hint="eastAsia" w:ascii="仿宋_GB2312" w:eastAsia="仿宋_GB2312"/>
                <w:snapToGrid w:val="0"/>
                <w:color w:val="auto"/>
                <w:sz w:val="28"/>
                <w:szCs w:val="28"/>
                <w:highlight w:val="none"/>
                <w:lang w:val="en-US" w:eastAsia="zh-Hans"/>
              </w:rPr>
              <w:t>深圳航空有限责任公司</w:t>
            </w:r>
            <w:r>
              <w:rPr>
                <w:rFonts w:hint="eastAsia" w:ascii="仿宋_GB2312" w:eastAsia="仿宋_GB2312"/>
                <w:snapToGrid w:val="0"/>
                <w:color w:val="auto"/>
                <w:sz w:val="28"/>
                <w:szCs w:val="28"/>
                <w:highlight w:val="none"/>
                <w:lang w:val="en-US" w:eastAsia="zh-CN"/>
              </w:rPr>
              <w:t>哈尔滨</w:t>
            </w:r>
            <w:r>
              <w:rPr>
                <w:rFonts w:hint="eastAsia" w:ascii="仿宋_GB2312" w:eastAsia="仿宋_GB2312"/>
                <w:snapToGrid w:val="0"/>
                <w:color w:val="auto"/>
                <w:sz w:val="28"/>
                <w:szCs w:val="28"/>
                <w:highlight w:val="none"/>
              </w:rPr>
              <w:t>分公司</w:t>
            </w:r>
            <w:r>
              <w:rPr>
                <w:rFonts w:hint="eastAsia" w:ascii="仿宋_GB2312" w:eastAsia="仿宋_GB2312"/>
                <w:snapToGrid w:val="0"/>
                <w:color w:val="auto"/>
                <w:sz w:val="28"/>
                <w:szCs w:val="28"/>
                <w:highlight w:val="none"/>
                <w:lang w:val="en-US" w:eastAsia="zh-CN"/>
              </w:rPr>
              <w:t>机库弱电信息化</w:t>
            </w:r>
            <w:r>
              <w:rPr>
                <w:rFonts w:hint="eastAsia" w:ascii="仿宋_GB2312" w:eastAsia="仿宋_GB2312"/>
                <w:snapToGrid w:val="0"/>
                <w:color w:val="auto"/>
                <w:sz w:val="28"/>
                <w:szCs w:val="28"/>
                <w:highlight w:val="none"/>
                <w:lang w:val="en-US" w:eastAsia="zh-Hans"/>
              </w:rPr>
              <w:t>工程</w:t>
            </w:r>
            <w:r>
              <w:rPr>
                <w:rFonts w:hint="eastAsia" w:ascii="仿宋_GB2312" w:eastAsia="仿宋_GB2312"/>
                <w:snapToGrid w:val="0"/>
                <w:color w:val="auto"/>
                <w:sz w:val="28"/>
                <w:szCs w:val="28"/>
                <w:highlight w:val="none"/>
                <w:lang w:val="en-US" w:eastAsia="zh-CN"/>
              </w:rPr>
              <w:t>项</w:t>
            </w:r>
            <w:r>
              <w:rPr>
                <w:rFonts w:hint="eastAsia" w:ascii="仿宋_GB2312" w:eastAsia="仿宋_GB2312"/>
                <w:snapToGrid w:val="0"/>
                <w:color w:val="auto"/>
                <w:sz w:val="28"/>
                <w:szCs w:val="28"/>
                <w:highlight w:val="none"/>
              </w:rPr>
              <w:t>目</w:t>
            </w:r>
            <w:r>
              <w:rPr>
                <w:rFonts w:hint="eastAsia" w:ascii="仿宋_GB2312" w:eastAsia="仿宋_GB2312"/>
                <w:snapToGrid w:val="0"/>
                <w:color w:val="auto"/>
                <w:sz w:val="28"/>
                <w:szCs w:val="28"/>
                <w:highlight w:val="none"/>
                <w:lang w:val="en-US" w:eastAsia="zh-CN"/>
              </w:rPr>
              <w:t>招标</w:t>
            </w:r>
            <w:r>
              <w:rPr>
                <w:rFonts w:hint="eastAsia" w:ascii="仿宋_GB2312" w:eastAsia="仿宋_GB2312"/>
                <w:snapToGrid w:val="0"/>
                <w:color w:val="auto"/>
                <w:sz w:val="28"/>
                <w:szCs w:val="28"/>
                <w:highlight w:val="none"/>
              </w:rPr>
              <w:t>代理服务</w:t>
            </w:r>
            <w:r>
              <w:rPr>
                <w:rFonts w:hint="eastAsia" w:ascii="仿宋_GB2312" w:eastAsia="仿宋_GB2312"/>
                <w:snapToGrid w:val="0"/>
                <w:color w:val="auto"/>
                <w:sz w:val="28"/>
                <w:szCs w:val="28"/>
                <w:highlight w:val="none"/>
                <w:lang w:val="en-US" w:eastAsia="zh-CN"/>
              </w:rPr>
              <w:t>采购</w:t>
            </w:r>
            <w:r>
              <w:rPr>
                <w:rFonts w:hint="eastAsia" w:ascii="仿宋_GB2312" w:eastAsia="仿宋_GB2312"/>
                <w:snapToGrid w:val="0"/>
                <w:color w:val="auto"/>
                <w:sz w:val="28"/>
                <w:szCs w:val="28"/>
                <w:highlight w:val="none"/>
              </w:rPr>
              <w:t>，欢迎有意向的合格供应商参与采购。请各参与人仔细阅读本采购资料，参与人一旦提交采购文件，视为已阅读并接受本采购资料。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255" w:type="dxa"/>
            <w:tcBorders>
              <w:top w:val="double" w:color="auto" w:sz="4" w:space="0"/>
              <w:left w:val="double" w:color="auto" w:sz="4" w:space="0"/>
            </w:tcBorders>
            <w:vAlign w:val="center"/>
          </w:tcPr>
          <w:p>
            <w:pPr>
              <w:adjustRightInd w:val="0"/>
              <w:snapToGrid w:val="0"/>
              <w:spacing w:line="300" w:lineRule="auto"/>
              <w:jc w:val="left"/>
              <w:rPr>
                <w:rFonts w:ascii="仿宋_GB2312" w:hAnsi="宋体" w:eastAsia="仿宋_GB2312"/>
                <w:snapToGrid w:val="0"/>
                <w:color w:val="auto"/>
                <w:sz w:val="28"/>
                <w:szCs w:val="28"/>
                <w:highlight w:val="none"/>
              </w:rPr>
            </w:pPr>
            <w:r>
              <w:rPr>
                <w:rFonts w:hint="eastAsia" w:ascii="仿宋_GB2312" w:hAnsi="宋体" w:eastAsia="仿宋_GB2312"/>
                <w:color w:val="auto"/>
                <w:sz w:val="28"/>
                <w:szCs w:val="28"/>
                <w:highlight w:val="none"/>
              </w:rPr>
              <w:t>项目名称</w:t>
            </w:r>
          </w:p>
        </w:tc>
        <w:tc>
          <w:tcPr>
            <w:tcW w:w="7288" w:type="dxa"/>
            <w:gridSpan w:val="3"/>
            <w:tcBorders>
              <w:top w:val="double" w:color="auto" w:sz="4" w:space="0"/>
              <w:right w:val="double" w:color="auto" w:sz="4" w:space="0"/>
            </w:tcBorders>
            <w:vAlign w:val="center"/>
          </w:tcPr>
          <w:p>
            <w:pPr>
              <w:adjustRightInd w:val="0"/>
              <w:snapToGrid w:val="0"/>
              <w:spacing w:line="300" w:lineRule="auto"/>
              <w:jc w:val="left"/>
              <w:rPr>
                <w:rFonts w:ascii="仿宋_GB2312" w:hAnsi="宋体" w:eastAsia="仿宋_GB2312"/>
                <w:snapToGrid w:val="0"/>
                <w:color w:val="auto"/>
                <w:sz w:val="28"/>
                <w:szCs w:val="28"/>
                <w:highlight w:val="none"/>
              </w:rPr>
            </w:pPr>
            <w:r>
              <w:rPr>
                <w:rFonts w:hint="eastAsia" w:ascii="仿宋_GB2312" w:eastAsia="仿宋_GB2312"/>
                <w:snapToGrid w:val="0"/>
                <w:color w:val="auto"/>
                <w:sz w:val="28"/>
                <w:szCs w:val="28"/>
                <w:highlight w:val="none"/>
              </w:rPr>
              <w:t>深圳航空有限责任公司哈尔滨分公司机库弱电信息化工程项目招标代理服务采购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255" w:type="dxa"/>
            <w:tcBorders>
              <w:top w:val="double" w:color="auto" w:sz="4" w:space="0"/>
              <w:left w:val="doub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代理采购项目预算金额</w:t>
            </w:r>
          </w:p>
        </w:tc>
        <w:tc>
          <w:tcPr>
            <w:tcW w:w="7288" w:type="dxa"/>
            <w:gridSpan w:val="3"/>
            <w:tcBorders>
              <w:top w:val="double" w:color="auto" w:sz="4" w:space="0"/>
              <w:right w:val="double" w:color="auto" w:sz="4" w:space="0"/>
            </w:tcBorders>
            <w:vAlign w:val="center"/>
          </w:tcPr>
          <w:p>
            <w:pPr>
              <w:adjustRightInd w:val="0"/>
              <w:snapToGrid w:val="0"/>
              <w:spacing w:line="300" w:lineRule="auto"/>
              <w:jc w:val="left"/>
              <w:rPr>
                <w:rFonts w:ascii="仿宋_GB2312" w:eastAsia="仿宋_GB2312"/>
                <w:snapToGrid w:val="0"/>
                <w:color w:val="auto"/>
                <w:sz w:val="28"/>
                <w:szCs w:val="28"/>
                <w:highlight w:val="none"/>
              </w:rPr>
            </w:pPr>
            <w:r>
              <w:rPr>
                <w:rFonts w:hint="default" w:ascii="Arial" w:hAnsi="Arial" w:eastAsia="仿宋_GB2312" w:cs="Arial"/>
                <w:snapToGrid w:val="0"/>
                <w:color w:val="auto"/>
                <w:sz w:val="28"/>
                <w:szCs w:val="28"/>
                <w:highlight w:val="none"/>
              </w:rPr>
              <w:t>¥</w:t>
            </w:r>
            <w:r>
              <w:rPr>
                <w:rFonts w:hint="default" w:ascii="仿宋_GB2312" w:hAnsi="仿宋_GB2312" w:eastAsia="仿宋_GB2312" w:cs="仿宋_GB2312"/>
                <w:snapToGrid w:val="0"/>
                <w:color w:val="auto"/>
                <w:sz w:val="28"/>
                <w:szCs w:val="28"/>
                <w:highlight w:val="none"/>
              </w:rPr>
              <w:t>3,500,000.00</w:t>
            </w:r>
            <w:r>
              <w:rPr>
                <w:rFonts w:hint="eastAsia" w:ascii="仿宋_GB2312" w:hAnsi="仿宋_GB2312" w:eastAsia="仿宋_GB2312" w:cs="仿宋_GB2312"/>
                <w:snapToGrid w:val="0"/>
                <w:color w:val="auto"/>
                <w:sz w:val="28"/>
                <w:szCs w:val="28"/>
                <w:highlight w:val="none"/>
                <w:lang w:eastAsia="zh-Hans"/>
              </w:rPr>
              <w:t>（</w:t>
            </w:r>
            <w:r>
              <w:rPr>
                <w:rFonts w:hint="eastAsia" w:ascii="仿宋_GB2312" w:hAnsi="仿宋_GB2312" w:eastAsia="仿宋_GB2312" w:cs="仿宋_GB2312"/>
                <w:snapToGrid w:val="0"/>
                <w:color w:val="auto"/>
                <w:sz w:val="28"/>
                <w:szCs w:val="28"/>
                <w:highlight w:val="none"/>
                <w:lang w:val="en-US" w:eastAsia="zh-Hans"/>
              </w:rPr>
              <w:t>人民币大写叁佰伍拾万元整）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2255" w:type="dxa"/>
            <w:tcBorders>
              <w:left w:val="double" w:color="auto" w:sz="4" w:space="0"/>
              <w:bottom w:val="sing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采购</w:t>
            </w:r>
            <w:r>
              <w:rPr>
                <w:rFonts w:hint="eastAsia" w:ascii="仿宋_GB2312" w:hAnsi="宋体" w:eastAsia="仿宋_GB2312"/>
                <w:color w:val="auto"/>
                <w:sz w:val="28"/>
                <w:szCs w:val="28"/>
                <w:highlight w:val="none"/>
              </w:rPr>
              <w:t>方式</w:t>
            </w:r>
          </w:p>
        </w:tc>
        <w:tc>
          <w:tcPr>
            <w:tcW w:w="7288" w:type="dxa"/>
            <w:gridSpan w:val="3"/>
            <w:tcBorders>
              <w:bottom w:val="single" w:color="auto" w:sz="4" w:space="0"/>
              <w:right w:val="doub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竞争性谈判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255" w:type="dxa"/>
            <w:tcBorders>
              <w:left w:val="double" w:color="auto" w:sz="4" w:space="0"/>
              <w:bottom w:val="sing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 系 人</w:t>
            </w:r>
          </w:p>
        </w:tc>
        <w:tc>
          <w:tcPr>
            <w:tcW w:w="2343" w:type="dxa"/>
            <w:tcBorders>
              <w:bottom w:val="sing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张</w:t>
            </w:r>
            <w:r>
              <w:rPr>
                <w:rFonts w:hint="eastAsia" w:ascii="仿宋_GB2312" w:hAnsi="宋体" w:eastAsia="仿宋_GB2312"/>
                <w:color w:val="auto"/>
                <w:sz w:val="28"/>
                <w:szCs w:val="28"/>
                <w:highlight w:val="none"/>
              </w:rPr>
              <w:t>先生</w:t>
            </w:r>
          </w:p>
        </w:tc>
        <w:tc>
          <w:tcPr>
            <w:tcW w:w="2548" w:type="dxa"/>
            <w:tcBorders>
              <w:bottom w:val="sing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联系电话</w:t>
            </w:r>
          </w:p>
        </w:tc>
        <w:tc>
          <w:tcPr>
            <w:tcW w:w="2397" w:type="dxa"/>
            <w:tcBorders>
              <w:bottom w:val="single" w:color="auto" w:sz="4" w:space="0"/>
              <w:right w:val="double" w:color="auto" w:sz="4" w:space="0"/>
            </w:tcBorders>
            <w:vAlign w:val="center"/>
          </w:tcPr>
          <w:p>
            <w:pPr>
              <w:adjustRightInd w:val="0"/>
              <w:snapToGrid w:val="0"/>
              <w:spacing w:line="300" w:lineRule="auto"/>
              <w:jc w:val="left"/>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18745699979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2255" w:type="dxa"/>
            <w:tcBorders>
              <w:left w:val="double" w:color="auto" w:sz="4" w:space="0"/>
              <w:bottom w:val="sing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答疑截止时间</w:t>
            </w:r>
          </w:p>
        </w:tc>
        <w:tc>
          <w:tcPr>
            <w:tcW w:w="7288" w:type="dxa"/>
            <w:gridSpan w:val="3"/>
            <w:tcBorders>
              <w:bottom w:val="single" w:color="auto" w:sz="4" w:space="0"/>
              <w:right w:val="doub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202</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255" w:type="dxa"/>
            <w:tcBorders>
              <w:left w:val="double" w:color="auto" w:sz="4" w:space="0"/>
              <w:bottom w:val="single" w:color="auto" w:sz="4" w:space="0"/>
            </w:tcBorders>
            <w:vAlign w:val="center"/>
          </w:tcPr>
          <w:p>
            <w:pPr>
              <w:adjustRightInd w:val="0"/>
              <w:snapToGrid w:val="0"/>
              <w:spacing w:line="300" w:lineRule="auto"/>
              <w:jc w:val="left"/>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收取采购文件截止时间</w:t>
            </w:r>
          </w:p>
        </w:tc>
        <w:tc>
          <w:tcPr>
            <w:tcW w:w="7288" w:type="dxa"/>
            <w:gridSpan w:val="3"/>
            <w:tcBorders>
              <w:bottom w:val="single" w:color="auto" w:sz="4" w:space="0"/>
              <w:right w:val="doub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202</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55" w:type="dxa"/>
            <w:tcBorders>
              <w:left w:val="double" w:color="auto" w:sz="4" w:space="0"/>
            </w:tcBorders>
            <w:vAlign w:val="center"/>
          </w:tcPr>
          <w:p>
            <w:pPr>
              <w:adjustRightInd w:val="0"/>
              <w:snapToGrid w:val="0"/>
              <w:spacing w:line="300" w:lineRule="auto"/>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采购文件份数</w:t>
            </w:r>
          </w:p>
        </w:tc>
        <w:tc>
          <w:tcPr>
            <w:tcW w:w="7288" w:type="dxa"/>
            <w:gridSpan w:val="3"/>
            <w:tcBorders>
              <w:right w:val="double" w:color="auto" w:sz="4" w:space="0"/>
            </w:tcBorders>
            <w:vAlign w:val="center"/>
          </w:tcPr>
          <w:p>
            <w:pPr>
              <w:adjustRightInd w:val="0"/>
              <w:snapToGrid w:val="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正本壹套、副本叁套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255" w:type="dxa"/>
            <w:tcBorders>
              <w:left w:val="double" w:color="auto" w:sz="4" w:space="0"/>
            </w:tcBorders>
            <w:vAlign w:val="center"/>
          </w:tcPr>
          <w:p>
            <w:pPr>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采购有效期</w:t>
            </w:r>
          </w:p>
        </w:tc>
        <w:tc>
          <w:tcPr>
            <w:tcW w:w="7288" w:type="dxa"/>
            <w:gridSpan w:val="3"/>
            <w:tcBorders>
              <w:right w:val="double" w:color="auto" w:sz="4" w:space="0"/>
            </w:tcBorders>
            <w:vAlign w:val="center"/>
          </w:tcPr>
          <w:p>
            <w:pPr>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采购截止日后45</w:t>
            </w:r>
            <w:r>
              <w:rPr>
                <w:rFonts w:hint="eastAsia" w:ascii="仿宋_GB2312" w:eastAsia="仿宋_GB2312"/>
                <w:color w:val="auto"/>
                <w:sz w:val="28"/>
                <w:szCs w:val="28"/>
                <w:highlight w:val="none"/>
                <w:lang w:val="en-US" w:eastAsia="zh-Hans"/>
              </w:rPr>
              <w:t>个日历</w:t>
            </w:r>
            <w:r>
              <w:rPr>
                <w:rFonts w:hint="eastAsia" w:ascii="仿宋_GB2312" w:eastAsia="仿宋_GB2312"/>
                <w:color w:val="auto"/>
                <w:sz w:val="28"/>
                <w:szCs w:val="28"/>
                <w:highlight w:val="none"/>
              </w:rPr>
              <w:t>日内有效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2255" w:type="dxa"/>
            <w:tcBorders>
              <w:left w:val="double" w:color="auto" w:sz="4" w:space="0"/>
              <w:bottom w:val="single" w:color="auto" w:sz="4" w:space="0"/>
            </w:tcBorders>
            <w:vAlign w:val="center"/>
          </w:tcPr>
          <w:p>
            <w:pPr>
              <w:adjustRightInd w:val="0"/>
              <w:snapToGrid w:val="0"/>
              <w:spacing w:line="30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采购资料的获取</w:t>
            </w:r>
          </w:p>
        </w:tc>
        <w:tc>
          <w:tcPr>
            <w:tcW w:w="7288" w:type="dxa"/>
            <w:gridSpan w:val="3"/>
            <w:tcBorders>
              <w:bottom w:val="single" w:color="auto" w:sz="4" w:space="0"/>
              <w:right w:val="doub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Hans"/>
              </w:rPr>
              <w:t>有意向</w:t>
            </w:r>
            <w:r>
              <w:rPr>
                <w:rFonts w:hint="eastAsia" w:ascii="仿宋_GB2312" w:eastAsia="仿宋_GB2312"/>
                <w:color w:val="auto"/>
                <w:sz w:val="28"/>
                <w:szCs w:val="28"/>
                <w:highlight w:val="none"/>
              </w:rPr>
              <w:t>报名的潜在参与人可自行在采购人官网（http://www.shenzhenair.com）查看本项目采购公告和采购资料信息。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2255" w:type="dxa"/>
            <w:tcBorders>
              <w:top w:val="single" w:color="auto" w:sz="4" w:space="0"/>
              <w:left w:val="double" w:color="auto" w:sz="4" w:space="0"/>
              <w:bottom w:val="single" w:color="auto" w:sz="4" w:space="0"/>
            </w:tcBorders>
            <w:vAlign w:val="center"/>
          </w:tcPr>
          <w:p>
            <w:pPr>
              <w:adjustRightInd w:val="0"/>
              <w:snapToGrid w:val="0"/>
              <w:spacing w:line="30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采购地点</w:t>
            </w:r>
          </w:p>
        </w:tc>
        <w:tc>
          <w:tcPr>
            <w:tcW w:w="7288" w:type="dxa"/>
            <w:gridSpan w:val="3"/>
            <w:tcBorders>
              <w:top w:val="single" w:color="auto" w:sz="4" w:space="0"/>
              <w:bottom w:val="single" w:color="auto" w:sz="4" w:space="0"/>
              <w:right w:val="double" w:color="auto" w:sz="4" w:space="0"/>
            </w:tcBorders>
            <w:vAlign w:val="center"/>
          </w:tcPr>
          <w:p>
            <w:pPr>
              <w:adjustRightInd w:val="0"/>
              <w:snapToGrid w:val="0"/>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哈尔滨</w:t>
            </w:r>
            <w:r>
              <w:rPr>
                <w:rFonts w:hint="eastAsia" w:ascii="仿宋_GB2312" w:eastAsia="仿宋_GB2312"/>
                <w:color w:val="auto"/>
                <w:sz w:val="28"/>
                <w:szCs w:val="28"/>
                <w:highlight w:val="none"/>
              </w:rPr>
              <w:t>市</w:t>
            </w:r>
            <w:r>
              <w:rPr>
                <w:rFonts w:hint="eastAsia" w:ascii="仿宋_GB2312" w:eastAsia="仿宋_GB2312"/>
                <w:color w:val="auto"/>
                <w:sz w:val="28"/>
                <w:szCs w:val="28"/>
                <w:highlight w:val="none"/>
                <w:lang w:val="en-US" w:eastAsia="zh-Hans"/>
              </w:rPr>
              <w:t>道里区</w:t>
            </w:r>
            <w:r>
              <w:rPr>
                <w:rFonts w:hint="eastAsia" w:ascii="仿宋_GB2312" w:eastAsia="仿宋_GB2312"/>
                <w:color w:val="auto"/>
                <w:sz w:val="28"/>
                <w:szCs w:val="28"/>
                <w:highlight w:val="none"/>
                <w:lang w:val="en-US" w:eastAsia="zh-CN"/>
              </w:rPr>
              <w:t>太平国际机场4栋深航办公楼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255" w:type="dxa"/>
            <w:tcBorders>
              <w:top w:val="single" w:color="auto" w:sz="4" w:space="0"/>
              <w:left w:val="double" w:color="auto" w:sz="4" w:space="0"/>
              <w:bottom w:val="double" w:color="auto" w:sz="4" w:space="0"/>
            </w:tcBorders>
            <w:vAlign w:val="center"/>
          </w:tcPr>
          <w:p>
            <w:pPr>
              <w:adjustRightInd w:val="0"/>
              <w:snapToGrid w:val="0"/>
              <w:spacing w:line="30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服务期限</w:t>
            </w:r>
          </w:p>
        </w:tc>
        <w:tc>
          <w:tcPr>
            <w:tcW w:w="7288" w:type="dxa"/>
            <w:gridSpan w:val="3"/>
            <w:tcBorders>
              <w:top w:val="single" w:color="auto" w:sz="4" w:space="0"/>
              <w:bottom w:val="double" w:color="auto" w:sz="4" w:space="0"/>
              <w:right w:val="doub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hAnsi="Times New Roman" w:eastAsia="仿宋_GB2312" w:cs="Times New Roman"/>
                <w:color w:val="auto"/>
                <w:sz w:val="28"/>
                <w:szCs w:val="28"/>
                <w:highlight w:val="none"/>
                <w:lang w:eastAsia="zh-CN"/>
              </w:rPr>
              <w:t>委托项目</w:t>
            </w:r>
            <w:r>
              <w:rPr>
                <w:rFonts w:hint="eastAsia" w:ascii="仿宋_GB2312" w:eastAsia="仿宋_GB2312" w:cs="Times New Roman"/>
                <w:color w:val="auto"/>
                <w:sz w:val="28"/>
                <w:szCs w:val="28"/>
                <w:highlight w:val="none"/>
                <w:lang w:val="en-US" w:eastAsia="zh-Hans"/>
              </w:rPr>
              <w:t>开始执行</w:t>
            </w:r>
            <w:r>
              <w:rPr>
                <w:rFonts w:hint="eastAsia" w:ascii="仿宋_GB2312" w:hAnsi="Times New Roman" w:eastAsia="仿宋_GB2312" w:cs="Times New Roman"/>
                <w:color w:val="auto"/>
                <w:sz w:val="28"/>
                <w:szCs w:val="28"/>
                <w:highlight w:val="none"/>
                <w:lang w:eastAsia="zh-CN"/>
              </w:rPr>
              <w:t>至项目服务结束</w:t>
            </w:r>
          </w:p>
        </w:tc>
      </w:tr>
    </w:tbl>
    <w:p>
      <w:pPr>
        <w:spacing w:line="360" w:lineRule="auto"/>
        <w:jc w:val="left"/>
        <w:rPr>
          <w:rFonts w:ascii="仿宋_GB2312" w:eastAsia="仿宋_GB2312"/>
          <w:color w:val="auto"/>
          <w:highlight w:val="none"/>
        </w:rPr>
        <w:sectPr>
          <w:footerReference r:id="rId3" w:type="default"/>
          <w:footerReference r:id="rId4" w:type="even"/>
          <w:pgSz w:w="11906" w:h="16838"/>
          <w:pgMar w:top="1418" w:right="1826" w:bottom="1418" w:left="1797" w:header="851" w:footer="992" w:gutter="0"/>
          <w:cols w:space="720" w:num="1"/>
          <w:formProt w:val="0"/>
          <w:docGrid w:linePitch="326" w:charSpace="-4301"/>
        </w:sectPr>
      </w:pPr>
    </w:p>
    <w:p>
      <w:pPr>
        <w:adjustRightInd w:val="0"/>
        <w:snapToGrid w:val="0"/>
        <w:spacing w:line="30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snapToGrid w:val="0"/>
          <w:color w:val="auto"/>
          <w:sz w:val="32"/>
          <w:szCs w:val="32"/>
          <w:highlight w:val="none"/>
        </w:rPr>
        <w:t>一、总 则</w:t>
      </w:r>
    </w:p>
    <w:p>
      <w:pPr>
        <w:snapToGrid w:val="0"/>
        <w:spacing w:line="288" w:lineRule="auto"/>
        <w:jc w:val="left"/>
        <w:rPr>
          <w:rFonts w:asciiTheme="minorEastAsia" w:hAnsiTheme="minorEastAsia" w:eastAsiaTheme="minorEastAsia"/>
          <w:b/>
          <w:color w:val="auto"/>
          <w:sz w:val="28"/>
          <w:szCs w:val="28"/>
          <w:highlight w:val="none"/>
        </w:rPr>
      </w:pPr>
      <w:r>
        <w:rPr>
          <w:rFonts w:hint="default" w:asciiTheme="minorEastAsia" w:hAnsiTheme="minorEastAsia" w:eastAsiaTheme="minorEastAsia"/>
          <w:b/>
          <w:color w:val="auto"/>
          <w:sz w:val="28"/>
          <w:szCs w:val="28"/>
          <w:highlight w:val="none"/>
        </w:rPr>
        <w:t xml:space="preserve">1 </w:t>
      </w:r>
      <w:r>
        <w:rPr>
          <w:rFonts w:hint="eastAsia" w:asciiTheme="minorEastAsia" w:hAnsiTheme="minorEastAsia" w:eastAsiaTheme="minorEastAsia"/>
          <w:b/>
          <w:color w:val="auto"/>
          <w:sz w:val="28"/>
          <w:szCs w:val="28"/>
          <w:highlight w:val="none"/>
        </w:rPr>
        <w:t>供应商资格要求</w:t>
      </w:r>
    </w:p>
    <w:p>
      <w:pPr>
        <w:snapToGrid w:val="0"/>
        <w:spacing w:line="288" w:lineRule="auto"/>
        <w:jc w:val="left"/>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1.1 </w:t>
      </w:r>
      <w:r>
        <w:rPr>
          <w:rFonts w:hint="eastAsia" w:asciiTheme="minorEastAsia" w:hAnsiTheme="minorEastAsia" w:eastAsiaTheme="minorEastAsia"/>
          <w:b/>
          <w:color w:val="auto"/>
          <w:sz w:val="28"/>
          <w:szCs w:val="28"/>
          <w:highlight w:val="none"/>
        </w:rPr>
        <w:t>供应商</w:t>
      </w:r>
      <w:r>
        <w:rPr>
          <w:rFonts w:hint="eastAsia" w:asciiTheme="minorEastAsia" w:hAnsiTheme="minorEastAsia" w:eastAsiaTheme="minorEastAsia"/>
          <w:b/>
          <w:bCs/>
          <w:color w:val="auto"/>
          <w:sz w:val="28"/>
          <w:szCs w:val="28"/>
          <w:highlight w:val="none"/>
        </w:rPr>
        <w:t>资质类别、等级要求</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1.1.1 具有独立法人资格且营业执照在有效期内</w:t>
      </w:r>
      <w:r>
        <w:rPr>
          <w:rFonts w:hint="eastAsia" w:asciiTheme="minorEastAsia" w:hAnsiTheme="minorEastAsia" w:eastAsiaTheme="minorEastAsia"/>
          <w:color w:val="auto"/>
          <w:sz w:val="28"/>
          <w:szCs w:val="28"/>
          <w:highlight w:val="none"/>
          <w:lang w:val="en-US" w:eastAsia="zh-Hans"/>
        </w:rPr>
        <w:t>并按规定报送年度报告</w:t>
      </w:r>
      <w:r>
        <w:rPr>
          <w:rFonts w:hint="eastAsia" w:asciiTheme="minorEastAsia" w:hAnsiTheme="minorEastAsia" w:eastAsiaTheme="minorEastAsia"/>
          <w:color w:val="auto"/>
          <w:sz w:val="28"/>
          <w:szCs w:val="28"/>
          <w:highlight w:val="none"/>
        </w:rPr>
        <w:t>。</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1.1.2</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近三年（截止采购公告</w:t>
      </w:r>
      <w:r>
        <w:rPr>
          <w:rFonts w:hint="eastAsia" w:asciiTheme="minorEastAsia" w:hAnsiTheme="minorEastAsia" w:eastAsiaTheme="minorEastAsia"/>
          <w:color w:val="auto"/>
          <w:sz w:val="28"/>
          <w:szCs w:val="28"/>
          <w:highlight w:val="none"/>
          <w:lang w:val="en-US" w:eastAsia="zh-Hans"/>
        </w:rPr>
        <w:t>发布</w:t>
      </w:r>
      <w:r>
        <w:rPr>
          <w:rFonts w:hint="eastAsia" w:asciiTheme="minorEastAsia" w:hAnsiTheme="minorEastAsia" w:eastAsiaTheme="minorEastAsia"/>
          <w:color w:val="auto"/>
          <w:sz w:val="28"/>
          <w:szCs w:val="28"/>
          <w:highlight w:val="none"/>
        </w:rPr>
        <w:t>之日）不在中航集团、深圳航空有限责任公司供应商黑名单之列。</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1.1.3 不在中航集团、深圳航空有限责任公司</w:t>
      </w:r>
      <w:r>
        <w:rPr>
          <w:rFonts w:hint="eastAsia" w:asciiTheme="minorEastAsia" w:hAnsiTheme="minorEastAsia"/>
          <w:color w:val="auto"/>
          <w:sz w:val="28"/>
          <w:szCs w:val="28"/>
          <w:highlight w:val="none"/>
        </w:rPr>
        <w:t>禁止交易名单之列。</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b/>
          <w:color w:val="auto"/>
          <w:sz w:val="28"/>
          <w:szCs w:val="28"/>
          <w:highlight w:val="none"/>
        </w:rPr>
        <w:t xml:space="preserve">1.2 </w:t>
      </w:r>
      <w:r>
        <w:rPr>
          <w:rFonts w:hint="eastAsia" w:asciiTheme="minorEastAsia" w:hAnsiTheme="minorEastAsia" w:eastAsiaTheme="minorEastAsia"/>
          <w:b/>
          <w:bCs/>
          <w:color w:val="auto"/>
          <w:sz w:val="28"/>
          <w:szCs w:val="28"/>
          <w:highlight w:val="none"/>
        </w:rPr>
        <w:t>项目人员组成要求</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1.2.1</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供应商必须成立项目组，项目组至少由</w:t>
      </w: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人组成，项目负责人1人，组员</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名；成员均为</w:t>
      </w:r>
      <w:r>
        <w:rPr>
          <w:rFonts w:hint="eastAsia" w:asciiTheme="minorEastAsia" w:hAnsiTheme="minorEastAsia" w:eastAsiaTheme="minorEastAsia"/>
          <w:color w:val="auto"/>
          <w:sz w:val="28"/>
          <w:szCs w:val="28"/>
          <w:highlight w:val="none"/>
          <w:lang w:val="en-US" w:eastAsia="zh-Hans"/>
        </w:rPr>
        <w:t>供应商企业</w:t>
      </w:r>
      <w:r>
        <w:rPr>
          <w:rFonts w:hint="eastAsia" w:asciiTheme="minorEastAsia" w:hAnsiTheme="minorEastAsia" w:eastAsiaTheme="minorEastAsia"/>
          <w:color w:val="auto"/>
          <w:sz w:val="28"/>
          <w:szCs w:val="28"/>
          <w:highlight w:val="none"/>
        </w:rPr>
        <w:t>在职职工。</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1.2.2</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项目负责人：具有高级</w:t>
      </w:r>
      <w:r>
        <w:rPr>
          <w:rFonts w:hint="eastAsia" w:asciiTheme="minorEastAsia" w:hAnsiTheme="minorEastAsia" w:eastAsiaTheme="minorEastAsia"/>
          <w:color w:val="auto"/>
          <w:sz w:val="28"/>
          <w:szCs w:val="28"/>
          <w:highlight w:val="none"/>
          <w:lang w:val="en-US" w:eastAsia="zh-CN"/>
        </w:rPr>
        <w:t>及以上</w:t>
      </w:r>
      <w:r>
        <w:rPr>
          <w:rFonts w:hint="eastAsia" w:asciiTheme="minorEastAsia" w:hAnsiTheme="minorEastAsia" w:eastAsiaTheme="minorEastAsia"/>
          <w:color w:val="auto"/>
          <w:sz w:val="28"/>
          <w:szCs w:val="28"/>
          <w:highlight w:val="none"/>
        </w:rPr>
        <w:t>技术职称及3年以上采购管理工作经历。</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1.2.3</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项目组成员要求：至少配备中级</w:t>
      </w:r>
      <w:r>
        <w:rPr>
          <w:rFonts w:hint="eastAsia" w:asciiTheme="minorEastAsia" w:hAnsiTheme="minorEastAsia" w:eastAsiaTheme="minorEastAsia"/>
          <w:color w:val="auto"/>
          <w:sz w:val="28"/>
          <w:szCs w:val="28"/>
          <w:highlight w:val="none"/>
          <w:lang w:val="en-US" w:eastAsia="zh-CN"/>
        </w:rPr>
        <w:t>及</w:t>
      </w:r>
      <w:r>
        <w:rPr>
          <w:rFonts w:hint="eastAsia" w:asciiTheme="minorEastAsia" w:hAnsiTheme="minorEastAsia" w:eastAsiaTheme="minorEastAsia"/>
          <w:color w:val="auto"/>
          <w:sz w:val="28"/>
          <w:szCs w:val="28"/>
          <w:highlight w:val="none"/>
        </w:rPr>
        <w:t>以上技术职称人员1名、成员应具有3年以上采购文件编制工作经历。</w:t>
      </w:r>
    </w:p>
    <w:p>
      <w:pPr>
        <w:snapToGrid w:val="0"/>
        <w:spacing w:line="288" w:lineRule="auto"/>
        <w:jc w:val="left"/>
        <w:rPr>
          <w:rFonts w:hint="eastAsia"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1.3 </w:t>
      </w:r>
      <w:r>
        <w:rPr>
          <w:rFonts w:hint="eastAsia" w:asciiTheme="minorEastAsia" w:hAnsiTheme="minorEastAsia" w:eastAsiaTheme="minorEastAsia"/>
          <w:b/>
          <w:color w:val="auto"/>
          <w:sz w:val="28"/>
          <w:szCs w:val="28"/>
          <w:highlight w:val="none"/>
        </w:rPr>
        <w:t>供应商</w:t>
      </w:r>
      <w:r>
        <w:rPr>
          <w:rFonts w:hint="eastAsia" w:asciiTheme="minorEastAsia" w:hAnsiTheme="minorEastAsia" w:eastAsiaTheme="minorEastAsia"/>
          <w:b/>
          <w:bCs/>
          <w:color w:val="auto"/>
          <w:sz w:val="28"/>
          <w:szCs w:val="28"/>
          <w:highlight w:val="none"/>
        </w:rPr>
        <w:t>业绩要求</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1.3.1 供应商提供自201</w:t>
      </w:r>
      <w:r>
        <w:rPr>
          <w:rFonts w:hint="eastAsia" w:asciiTheme="minorEastAsia" w:hAnsiTheme="minorEastAsia" w:eastAsiaTheme="minorEastAsia"/>
          <w:color w:val="auto"/>
          <w:sz w:val="28"/>
          <w:szCs w:val="28"/>
          <w:highlight w:val="none"/>
          <w:lang w:val="en-US" w:eastAsia="zh-CN"/>
        </w:rPr>
        <w:t>8</w:t>
      </w:r>
      <w:r>
        <w:rPr>
          <w:rFonts w:hint="eastAsia" w:asciiTheme="minorEastAsia" w:hAnsiTheme="minorEastAsia" w:eastAsiaTheme="minorEastAsia"/>
          <w:color w:val="auto"/>
          <w:sz w:val="28"/>
          <w:szCs w:val="28"/>
          <w:highlight w:val="none"/>
        </w:rPr>
        <w:t>年1月1日以来“委托采购代理合同”或“具体项目委托采购代理协议（</w:t>
      </w:r>
      <w:r>
        <w:rPr>
          <w:rFonts w:hint="eastAsia" w:asciiTheme="minorEastAsia" w:hAnsiTheme="minorEastAsia" w:eastAsiaTheme="minorEastAsia"/>
          <w:color w:val="auto"/>
          <w:sz w:val="28"/>
          <w:szCs w:val="28"/>
          <w:highlight w:val="none"/>
          <w:lang w:val="en-US" w:eastAsia="zh-Hans"/>
        </w:rPr>
        <w:t>每个日历</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Hans"/>
        </w:rPr>
        <w:t>内</w:t>
      </w:r>
      <w:r>
        <w:rPr>
          <w:rFonts w:hint="eastAsia" w:asciiTheme="minorEastAsia" w:hAnsiTheme="minorEastAsia" w:eastAsiaTheme="minorEastAsia"/>
          <w:color w:val="auto"/>
          <w:sz w:val="28"/>
          <w:szCs w:val="28"/>
          <w:highlight w:val="none"/>
        </w:rPr>
        <w:t>至少10个</w:t>
      </w:r>
      <w:r>
        <w:rPr>
          <w:rFonts w:hint="eastAsia" w:asciiTheme="minorEastAsia" w:hAnsiTheme="minorEastAsia" w:eastAsiaTheme="minorEastAsia"/>
          <w:color w:val="auto"/>
          <w:sz w:val="28"/>
          <w:szCs w:val="28"/>
          <w:highlight w:val="none"/>
          <w:lang w:val="en-US" w:eastAsia="zh-Hans"/>
        </w:rPr>
        <w:t>或以上</w:t>
      </w:r>
      <w:r>
        <w:rPr>
          <w:rFonts w:hint="eastAsia" w:asciiTheme="minorEastAsia" w:hAnsiTheme="minorEastAsia" w:eastAsiaTheme="minorEastAsia"/>
          <w:color w:val="auto"/>
          <w:sz w:val="28"/>
          <w:szCs w:val="28"/>
          <w:highlight w:val="none"/>
          <w:lang w:val="en-US" w:eastAsia="zh-CN"/>
        </w:rPr>
        <w:t>项目</w:t>
      </w:r>
      <w:r>
        <w:rPr>
          <w:rFonts w:hint="eastAsia" w:asciiTheme="minorEastAsia" w:hAnsiTheme="minorEastAsia" w:eastAsiaTheme="minorEastAsia"/>
          <w:color w:val="auto"/>
          <w:sz w:val="28"/>
          <w:szCs w:val="28"/>
          <w:highlight w:val="none"/>
        </w:rPr>
        <w:t>）。</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1.3.2 供应商提供201</w:t>
      </w:r>
      <w:r>
        <w:rPr>
          <w:rFonts w:hint="eastAsia" w:asciiTheme="minorEastAsia" w:hAnsiTheme="minorEastAsia" w:eastAsiaTheme="minorEastAsia"/>
          <w:color w:val="auto"/>
          <w:sz w:val="28"/>
          <w:szCs w:val="28"/>
          <w:highlight w:val="none"/>
          <w:lang w:val="en-US" w:eastAsia="zh-CN"/>
        </w:rPr>
        <w:t>8</w:t>
      </w:r>
      <w:r>
        <w:rPr>
          <w:rFonts w:hint="eastAsia" w:asciiTheme="minorEastAsia" w:hAnsiTheme="minorEastAsia" w:eastAsiaTheme="minorEastAsia"/>
          <w:color w:val="auto"/>
          <w:sz w:val="28"/>
          <w:szCs w:val="28"/>
          <w:highlight w:val="none"/>
        </w:rPr>
        <w:t>年</w:t>
      </w:r>
      <w:r>
        <w:rPr>
          <w:rFonts w:hint="default"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lang w:val="en-US" w:eastAsia="zh-Hans"/>
        </w:rPr>
        <w:t>月</w:t>
      </w:r>
      <w:r>
        <w:rPr>
          <w:rFonts w:hint="default" w:asciiTheme="minorEastAsia" w:hAnsiTheme="minorEastAsia" w:eastAsiaTheme="minorEastAsia"/>
          <w:color w:val="auto"/>
          <w:sz w:val="28"/>
          <w:szCs w:val="28"/>
          <w:highlight w:val="none"/>
          <w:lang w:eastAsia="zh-Hans"/>
        </w:rPr>
        <w:t>1</w:t>
      </w:r>
      <w:r>
        <w:rPr>
          <w:rFonts w:hint="eastAsia" w:asciiTheme="minorEastAsia" w:hAnsiTheme="minorEastAsia" w:eastAsiaTheme="minorEastAsia"/>
          <w:color w:val="auto"/>
          <w:sz w:val="28"/>
          <w:szCs w:val="28"/>
          <w:highlight w:val="none"/>
          <w:lang w:val="en-US" w:eastAsia="zh-Hans"/>
        </w:rPr>
        <w:t>日</w:t>
      </w:r>
      <w:r>
        <w:rPr>
          <w:rFonts w:hint="eastAsia" w:asciiTheme="minorEastAsia" w:hAnsiTheme="minorEastAsia" w:eastAsiaTheme="minorEastAsia"/>
          <w:color w:val="auto"/>
          <w:sz w:val="28"/>
          <w:szCs w:val="28"/>
          <w:highlight w:val="none"/>
        </w:rPr>
        <w:t>以来</w:t>
      </w:r>
      <w:r>
        <w:rPr>
          <w:rFonts w:hint="eastAsia" w:asciiTheme="minorEastAsia" w:hAnsiTheme="minorEastAsia" w:eastAsiaTheme="minorEastAsia"/>
          <w:color w:val="auto"/>
          <w:sz w:val="28"/>
          <w:szCs w:val="28"/>
          <w:highlight w:val="none"/>
          <w:lang w:val="en-US" w:eastAsia="zh-Hans"/>
        </w:rPr>
        <w:t>累计</w:t>
      </w:r>
      <w:r>
        <w:rPr>
          <w:rFonts w:hint="eastAsia" w:asciiTheme="minorEastAsia" w:hAnsiTheme="minorEastAsia" w:eastAsiaTheme="minorEastAsia"/>
          <w:color w:val="auto"/>
          <w:sz w:val="28"/>
          <w:szCs w:val="28"/>
          <w:highlight w:val="none"/>
        </w:rPr>
        <w:t>采购代理服务采购金额</w:t>
      </w:r>
      <w:r>
        <w:rPr>
          <w:rFonts w:hint="eastAsia" w:asciiTheme="minorEastAsia" w:hAnsiTheme="minorEastAsia" w:eastAsiaTheme="minorEastAsia"/>
          <w:color w:val="auto"/>
          <w:sz w:val="28"/>
          <w:szCs w:val="28"/>
          <w:highlight w:val="none"/>
          <w:lang w:val="en-US" w:eastAsia="zh-Hans"/>
        </w:rPr>
        <w:t>人民币</w:t>
      </w:r>
      <w:r>
        <w:rPr>
          <w:rFonts w:hint="eastAsia" w:asciiTheme="minorEastAsia" w:hAnsiTheme="minorEastAsia" w:eastAsiaTheme="minorEastAsia"/>
          <w:color w:val="auto"/>
          <w:sz w:val="28"/>
          <w:szCs w:val="28"/>
          <w:highlight w:val="none"/>
          <w:lang w:val="en-US" w:eastAsia="zh-CN"/>
        </w:rPr>
        <w:t>500</w:t>
      </w:r>
      <w:r>
        <w:rPr>
          <w:rFonts w:hint="eastAsia" w:asciiTheme="minorEastAsia" w:hAnsiTheme="minorEastAsia" w:eastAsiaTheme="minorEastAsia"/>
          <w:color w:val="auto"/>
          <w:sz w:val="28"/>
          <w:szCs w:val="28"/>
          <w:highlight w:val="none"/>
        </w:rPr>
        <w:t>万</w:t>
      </w:r>
      <w:r>
        <w:rPr>
          <w:rFonts w:hint="eastAsia" w:asciiTheme="minorEastAsia" w:hAnsiTheme="minorEastAsia" w:eastAsiaTheme="minorEastAsia"/>
          <w:color w:val="auto"/>
          <w:sz w:val="28"/>
          <w:szCs w:val="28"/>
          <w:highlight w:val="none"/>
          <w:lang w:val="en-US" w:eastAsia="zh-Hans"/>
        </w:rPr>
        <w:t>元或</w:t>
      </w:r>
      <w:r>
        <w:rPr>
          <w:rFonts w:hint="eastAsia" w:asciiTheme="minorEastAsia" w:hAnsiTheme="minorEastAsia" w:eastAsiaTheme="minorEastAsia"/>
          <w:color w:val="auto"/>
          <w:sz w:val="28"/>
          <w:szCs w:val="28"/>
          <w:highlight w:val="none"/>
        </w:rPr>
        <w:t>以上的“</w:t>
      </w:r>
      <w:r>
        <w:rPr>
          <w:rFonts w:hint="eastAsia" w:asciiTheme="minorEastAsia" w:hAnsiTheme="minorEastAsia" w:eastAsiaTheme="minorEastAsia"/>
          <w:color w:val="auto"/>
          <w:sz w:val="28"/>
          <w:szCs w:val="28"/>
          <w:highlight w:val="none"/>
          <w:lang w:val="en-US" w:eastAsia="zh-CN"/>
        </w:rPr>
        <w:t>设备类或施工类</w:t>
      </w:r>
      <w:r>
        <w:rPr>
          <w:rFonts w:hint="eastAsia" w:asciiTheme="minorEastAsia" w:hAnsiTheme="minorEastAsia" w:eastAsiaTheme="minorEastAsia"/>
          <w:color w:val="auto"/>
          <w:sz w:val="28"/>
          <w:szCs w:val="28"/>
          <w:highlight w:val="none"/>
        </w:rPr>
        <w:t>委托采购代理合同或代理协议”和</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rPr>
        <w:t>采购公告截图</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至少3</w:t>
      </w:r>
      <w:r>
        <w:rPr>
          <w:rFonts w:hint="eastAsia" w:asciiTheme="minorEastAsia" w:hAnsiTheme="minorEastAsia" w:eastAsiaTheme="minorEastAsia"/>
          <w:color w:val="auto"/>
          <w:sz w:val="28"/>
          <w:szCs w:val="28"/>
          <w:highlight w:val="none"/>
        </w:rPr>
        <w:t>个</w:t>
      </w:r>
      <w:r>
        <w:rPr>
          <w:rFonts w:hint="eastAsia" w:asciiTheme="minorEastAsia" w:hAnsiTheme="minorEastAsia" w:eastAsiaTheme="minorEastAsia"/>
          <w:color w:val="auto"/>
          <w:sz w:val="28"/>
          <w:szCs w:val="28"/>
          <w:highlight w:val="none"/>
          <w:lang w:val="en-US" w:eastAsia="zh-Hans"/>
        </w:rPr>
        <w:t>或以上</w:t>
      </w:r>
      <w:r>
        <w:rPr>
          <w:rFonts w:hint="eastAsia" w:asciiTheme="minorEastAsia" w:hAnsiTheme="minorEastAsia" w:eastAsiaTheme="minorEastAsia"/>
          <w:color w:val="auto"/>
          <w:sz w:val="28"/>
          <w:szCs w:val="28"/>
          <w:highlight w:val="none"/>
        </w:rPr>
        <w:t>。</w:t>
      </w:r>
    </w:p>
    <w:p>
      <w:pPr>
        <w:snapToGrid w:val="0"/>
        <w:spacing w:line="288" w:lineRule="auto"/>
        <w:jc w:val="left"/>
        <w:rPr>
          <w:rFonts w:asciiTheme="minorEastAsia" w:hAnsiTheme="minorEastAsia" w:eastAsiaTheme="minorEastAsia"/>
          <w:b/>
          <w:color w:val="auto"/>
          <w:sz w:val="28"/>
          <w:szCs w:val="28"/>
          <w:highlight w:val="none"/>
        </w:rPr>
      </w:pPr>
      <w:r>
        <w:rPr>
          <w:rFonts w:hint="default" w:asciiTheme="minorEastAsia" w:hAnsiTheme="minorEastAsia" w:eastAsiaTheme="minorEastAsia"/>
          <w:b/>
          <w:color w:val="auto"/>
          <w:sz w:val="28"/>
          <w:szCs w:val="28"/>
          <w:highlight w:val="none"/>
        </w:rPr>
        <w:t xml:space="preserve">2 </w:t>
      </w:r>
      <w:r>
        <w:rPr>
          <w:rFonts w:hint="eastAsia" w:asciiTheme="minorEastAsia" w:hAnsiTheme="minorEastAsia" w:eastAsiaTheme="minorEastAsia"/>
          <w:b/>
          <w:color w:val="auto"/>
          <w:sz w:val="28"/>
          <w:szCs w:val="28"/>
          <w:highlight w:val="none"/>
        </w:rPr>
        <w:t>供应商须知</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2.1</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供应商应提供资质文件，以证明其符合采购条件，具有被授予合同的资格和履行合同的能力。为此所提交的采购文件中应包括下列资料：</w:t>
      </w:r>
    </w:p>
    <w:p>
      <w:pPr>
        <w:snapToGrid w:val="0"/>
        <w:spacing w:line="288" w:lineRule="auto"/>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2.1.1</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供应商应在</w:t>
      </w:r>
      <w:r>
        <w:rPr>
          <w:rFonts w:hint="eastAsia" w:asciiTheme="minorEastAsia" w:hAnsiTheme="minorEastAsia" w:eastAsiaTheme="minorEastAsia"/>
          <w:color w:val="auto"/>
          <w:sz w:val="28"/>
          <w:szCs w:val="28"/>
          <w:highlight w:val="none"/>
          <w:lang w:val="en-US" w:eastAsia="zh-CN"/>
        </w:rPr>
        <w:t>哈尔滨</w:t>
      </w:r>
      <w:r>
        <w:rPr>
          <w:rFonts w:hint="eastAsia" w:asciiTheme="minorEastAsia" w:hAnsiTheme="minorEastAsia" w:eastAsiaTheme="minorEastAsia"/>
          <w:color w:val="auto"/>
          <w:sz w:val="28"/>
          <w:szCs w:val="28"/>
          <w:highlight w:val="none"/>
        </w:rPr>
        <w:t>市有固定办公场所和组织采购必备的场地及设备设施，提供相应的所有权或使用权及其他证明材料</w:t>
      </w:r>
      <w:r>
        <w:rPr>
          <w:rFonts w:hint="eastAsia" w:asciiTheme="minorEastAsia" w:hAnsiTheme="minorEastAsia" w:eastAsiaTheme="minorEastAsia"/>
          <w:color w:val="auto"/>
          <w:sz w:val="28"/>
          <w:szCs w:val="28"/>
          <w:highlight w:val="none"/>
          <w:lang w:eastAsia="zh-Hans"/>
        </w:rPr>
        <w:t>。</w:t>
      </w:r>
    </w:p>
    <w:p>
      <w:pPr>
        <w:snapToGrid w:val="0"/>
        <w:spacing w:line="288" w:lineRule="auto"/>
        <w:jc w:val="left"/>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2.1.2</w:t>
      </w:r>
      <w:r>
        <w:rPr>
          <w:rFonts w:hint="default" w:asciiTheme="minorEastAsia" w:hAnsiTheme="minorEastAsia" w:eastAsiaTheme="minorEastAsia"/>
          <w:color w:val="auto"/>
          <w:sz w:val="28"/>
          <w:szCs w:val="28"/>
          <w:highlight w:val="none"/>
          <w:lang w:eastAsia="zh-CN"/>
        </w:rPr>
        <w:t xml:space="preserve"> </w:t>
      </w:r>
      <w:r>
        <w:rPr>
          <w:rFonts w:hint="eastAsia" w:asciiTheme="minorEastAsia" w:hAnsiTheme="minorEastAsia" w:eastAsiaTheme="minorEastAsia"/>
          <w:color w:val="auto"/>
          <w:sz w:val="28"/>
          <w:szCs w:val="28"/>
          <w:highlight w:val="none"/>
          <w:lang w:val="en-US" w:eastAsia="zh-CN"/>
        </w:rPr>
        <w:t>如</w:t>
      </w:r>
      <w:r>
        <w:rPr>
          <w:rFonts w:hint="eastAsia" w:asciiTheme="minorEastAsia" w:hAnsiTheme="minorEastAsia" w:eastAsiaTheme="minorEastAsia"/>
          <w:color w:val="auto"/>
          <w:sz w:val="28"/>
          <w:szCs w:val="28"/>
          <w:highlight w:val="none"/>
          <w:lang w:val="en-US" w:eastAsia="zh-Hans"/>
        </w:rPr>
        <w:t>深圳航空有限责任公司</w:t>
      </w:r>
      <w:r>
        <w:rPr>
          <w:rFonts w:hint="eastAsia" w:asciiTheme="minorEastAsia" w:hAnsiTheme="minorEastAsia" w:eastAsiaTheme="minorEastAsia"/>
          <w:color w:val="auto"/>
          <w:sz w:val="28"/>
          <w:szCs w:val="28"/>
          <w:highlight w:val="none"/>
          <w:lang w:val="en-US" w:eastAsia="zh-CN"/>
        </w:rPr>
        <w:t>哈尔滨分公司机库弱电信息化</w:t>
      </w:r>
      <w:r>
        <w:rPr>
          <w:rFonts w:hint="eastAsia" w:asciiTheme="minorEastAsia" w:hAnsiTheme="minorEastAsia" w:eastAsiaTheme="minorEastAsia"/>
          <w:color w:val="auto"/>
          <w:sz w:val="28"/>
          <w:szCs w:val="28"/>
          <w:highlight w:val="none"/>
          <w:lang w:val="en-US" w:eastAsia="zh-Hans"/>
        </w:rPr>
        <w:t>工程</w:t>
      </w:r>
      <w:r>
        <w:rPr>
          <w:rFonts w:hint="eastAsia" w:asciiTheme="minorEastAsia" w:hAnsiTheme="minorEastAsia" w:eastAsiaTheme="minorEastAsia"/>
          <w:color w:val="auto"/>
          <w:sz w:val="28"/>
          <w:szCs w:val="28"/>
          <w:highlight w:val="none"/>
          <w:lang w:val="en-US" w:eastAsia="zh-CN"/>
        </w:rPr>
        <w:t>项目进入哈尔滨市公共交易中心，供应商需提供相应服务</w:t>
      </w:r>
      <w:r>
        <w:rPr>
          <w:rFonts w:hint="eastAsia" w:asciiTheme="minorEastAsia" w:hAnsiTheme="minorEastAsia" w:eastAsiaTheme="minorEastAsia"/>
          <w:color w:val="auto"/>
          <w:sz w:val="28"/>
          <w:szCs w:val="28"/>
          <w:highlight w:val="none"/>
          <w:lang w:val="en-US" w:eastAsia="zh-Hans"/>
        </w:rPr>
        <w:t>。</w:t>
      </w:r>
    </w:p>
    <w:p>
      <w:pPr>
        <w:snapToGrid w:val="0"/>
        <w:spacing w:line="288" w:lineRule="auto"/>
        <w:jc w:val="left"/>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 xml:space="preserve"> 供应商提供拥有编制</w:t>
      </w:r>
      <w:r>
        <w:rPr>
          <w:rFonts w:hint="eastAsia" w:asciiTheme="minorEastAsia" w:hAnsiTheme="minorEastAsia" w:eastAsiaTheme="minorEastAsia"/>
          <w:color w:val="auto"/>
          <w:sz w:val="28"/>
          <w:szCs w:val="28"/>
          <w:highlight w:val="none"/>
          <w:lang w:val="en-US" w:eastAsia="zh-CN"/>
        </w:rPr>
        <w:t>招标</w:t>
      </w:r>
      <w:r>
        <w:rPr>
          <w:rFonts w:hint="eastAsia" w:asciiTheme="minorEastAsia" w:hAnsiTheme="minorEastAsia" w:eastAsiaTheme="minorEastAsia"/>
          <w:color w:val="auto"/>
          <w:sz w:val="28"/>
          <w:szCs w:val="28"/>
          <w:highlight w:val="none"/>
        </w:rPr>
        <w:t>文件和组织评标的相应专业能力的情况说明或证明文件</w:t>
      </w:r>
      <w:r>
        <w:rPr>
          <w:rFonts w:hint="eastAsia" w:asciiTheme="minorEastAsia" w:hAnsiTheme="minorEastAsia" w:eastAsiaTheme="minorEastAsia"/>
          <w:color w:val="auto"/>
          <w:sz w:val="28"/>
          <w:szCs w:val="28"/>
          <w:highlight w:val="none"/>
          <w:lang w:eastAsia="zh-Hans"/>
        </w:rPr>
        <w:t>。</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4</w:t>
      </w:r>
      <w:r>
        <w:rPr>
          <w:rFonts w:hint="eastAsia" w:asciiTheme="minorEastAsia" w:hAnsiTheme="minorEastAsia" w:eastAsiaTheme="minorEastAsia"/>
          <w:color w:val="auto"/>
          <w:sz w:val="28"/>
          <w:szCs w:val="28"/>
          <w:highlight w:val="none"/>
        </w:rPr>
        <w:t xml:space="preserve"> 供应商需提供法定代表人资格证明书或法定代表人的授权委托书及法定代表人、授权代表身份证复印件</w:t>
      </w:r>
      <w:r>
        <w:rPr>
          <w:rFonts w:hint="eastAsia" w:asciiTheme="minorEastAsia" w:hAnsiTheme="minorEastAsia" w:eastAsiaTheme="minorEastAsia"/>
          <w:b/>
          <w:color w:val="auto"/>
          <w:sz w:val="28"/>
          <w:szCs w:val="28"/>
          <w:highlight w:val="none"/>
        </w:rPr>
        <w:t>（原件备查）</w:t>
      </w:r>
      <w:r>
        <w:rPr>
          <w:rFonts w:hint="eastAsia" w:asciiTheme="minorEastAsia" w:hAnsiTheme="minorEastAsia" w:eastAsiaTheme="minorEastAsia"/>
          <w:color w:val="auto"/>
          <w:sz w:val="28"/>
          <w:szCs w:val="28"/>
          <w:highlight w:val="none"/>
        </w:rPr>
        <w:t>；供应商需提供为</w:t>
      </w:r>
      <w:r>
        <w:rPr>
          <w:rFonts w:hint="eastAsia" w:asciiTheme="minorEastAsia" w:hAnsiTheme="minorEastAsia" w:eastAsiaTheme="minorEastAsia"/>
          <w:b/>
          <w:color w:val="auto"/>
          <w:sz w:val="28"/>
          <w:szCs w:val="28"/>
          <w:highlight w:val="none"/>
        </w:rPr>
        <w:t>授权代表缴纳的最近半年（截止采购公告</w:t>
      </w:r>
      <w:r>
        <w:rPr>
          <w:rFonts w:hint="eastAsia" w:asciiTheme="minorEastAsia" w:hAnsiTheme="minorEastAsia" w:eastAsiaTheme="minorEastAsia"/>
          <w:b/>
          <w:color w:val="auto"/>
          <w:sz w:val="28"/>
          <w:szCs w:val="28"/>
          <w:highlight w:val="none"/>
          <w:lang w:val="en-US" w:eastAsia="zh-Hans"/>
        </w:rPr>
        <w:t>发布</w:t>
      </w:r>
      <w:r>
        <w:rPr>
          <w:rFonts w:hint="eastAsia" w:asciiTheme="minorEastAsia" w:hAnsiTheme="minorEastAsia" w:eastAsiaTheme="minorEastAsia"/>
          <w:b/>
          <w:color w:val="auto"/>
          <w:sz w:val="28"/>
          <w:szCs w:val="28"/>
          <w:highlight w:val="none"/>
        </w:rPr>
        <w:t>之日）养老保险金缴费清单材料原件，加盖社保</w:t>
      </w:r>
      <w:r>
        <w:rPr>
          <w:rFonts w:hint="eastAsia" w:asciiTheme="minorEastAsia" w:hAnsiTheme="minorEastAsia" w:eastAsiaTheme="minorEastAsia"/>
          <w:b/>
          <w:color w:val="auto"/>
          <w:sz w:val="28"/>
          <w:szCs w:val="28"/>
          <w:highlight w:val="none"/>
          <w:lang w:val="en-US" w:eastAsia="zh-Hans"/>
        </w:rPr>
        <w:t>管理部门</w:t>
      </w:r>
      <w:r>
        <w:rPr>
          <w:rFonts w:hint="eastAsia" w:asciiTheme="minorEastAsia" w:hAnsiTheme="minorEastAsia" w:eastAsiaTheme="minorEastAsia"/>
          <w:b/>
          <w:color w:val="auto"/>
          <w:sz w:val="28"/>
          <w:szCs w:val="28"/>
          <w:highlight w:val="none"/>
        </w:rPr>
        <w:t>公章（可使用互联网版本）</w:t>
      </w:r>
      <w:r>
        <w:rPr>
          <w:rFonts w:hint="eastAsia" w:asciiTheme="minorEastAsia" w:hAnsiTheme="minorEastAsia" w:eastAsiaTheme="minorEastAsia"/>
          <w:b/>
          <w:color w:val="auto"/>
          <w:sz w:val="28"/>
          <w:szCs w:val="28"/>
          <w:highlight w:val="none"/>
          <w:lang w:eastAsia="zh-Hans"/>
        </w:rPr>
        <w:t>。</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rPr>
        <w:t xml:space="preserve"> 参加政府</w:t>
      </w:r>
      <w:r>
        <w:rPr>
          <w:rFonts w:hint="eastAsia" w:asciiTheme="minorEastAsia" w:hAnsiTheme="minorEastAsia" w:eastAsiaTheme="minorEastAsia"/>
          <w:color w:val="auto"/>
          <w:sz w:val="28"/>
          <w:szCs w:val="28"/>
          <w:highlight w:val="none"/>
          <w:lang w:val="en-US" w:eastAsia="zh-CN"/>
        </w:rPr>
        <w:t>招标</w:t>
      </w:r>
      <w:r>
        <w:rPr>
          <w:rFonts w:hint="eastAsia" w:asciiTheme="minorEastAsia" w:hAnsiTheme="minorEastAsia" w:eastAsiaTheme="minorEastAsia"/>
          <w:color w:val="auto"/>
          <w:sz w:val="28"/>
          <w:szCs w:val="28"/>
          <w:highlight w:val="none"/>
        </w:rPr>
        <w:t>活动近三年（截止采购公告</w:t>
      </w:r>
      <w:r>
        <w:rPr>
          <w:rFonts w:hint="eastAsia" w:asciiTheme="minorEastAsia" w:hAnsiTheme="minorEastAsia" w:eastAsiaTheme="minorEastAsia"/>
          <w:color w:val="auto"/>
          <w:sz w:val="28"/>
          <w:szCs w:val="28"/>
          <w:highlight w:val="none"/>
          <w:lang w:val="en-US" w:eastAsia="zh-Hans"/>
        </w:rPr>
        <w:t>发布</w:t>
      </w:r>
      <w:r>
        <w:rPr>
          <w:rFonts w:hint="eastAsia" w:asciiTheme="minorEastAsia" w:hAnsiTheme="minorEastAsia" w:eastAsiaTheme="minorEastAsia"/>
          <w:color w:val="auto"/>
          <w:sz w:val="28"/>
          <w:szCs w:val="28"/>
          <w:highlight w:val="none"/>
        </w:rPr>
        <w:t>之日）内，在经营活动中没有重大违法记录（提供承诺书，格式自拟）或提供检察机关出具的行贿犯罪档案查询结果告知函</w:t>
      </w:r>
      <w:r>
        <w:rPr>
          <w:rFonts w:hint="eastAsia" w:asciiTheme="minorEastAsia" w:hAnsiTheme="minorEastAsia" w:eastAsiaTheme="minorEastAsia"/>
          <w:color w:val="auto"/>
          <w:sz w:val="28"/>
          <w:szCs w:val="28"/>
          <w:highlight w:val="none"/>
          <w:lang w:eastAsia="zh-Hans"/>
        </w:rPr>
        <w:t>。</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6</w:t>
      </w:r>
      <w:r>
        <w:rPr>
          <w:rFonts w:hint="eastAsia" w:asciiTheme="minorEastAsia" w:hAnsiTheme="minorEastAsia" w:eastAsiaTheme="minorEastAsia"/>
          <w:color w:val="auto"/>
          <w:sz w:val="28"/>
          <w:szCs w:val="28"/>
          <w:highlight w:val="none"/>
        </w:rPr>
        <w:t xml:space="preserve"> 供应商需提供近三个月（截止采购公告</w:t>
      </w:r>
      <w:r>
        <w:rPr>
          <w:rFonts w:hint="eastAsia" w:asciiTheme="minorEastAsia" w:hAnsiTheme="minorEastAsia" w:eastAsiaTheme="minorEastAsia"/>
          <w:color w:val="auto"/>
          <w:sz w:val="28"/>
          <w:szCs w:val="28"/>
          <w:highlight w:val="none"/>
          <w:lang w:val="en-US" w:eastAsia="zh-Hans"/>
        </w:rPr>
        <w:t>发布</w:t>
      </w:r>
      <w:r>
        <w:rPr>
          <w:rFonts w:hint="eastAsia" w:asciiTheme="minorEastAsia" w:hAnsiTheme="minorEastAsia" w:eastAsiaTheme="minorEastAsia"/>
          <w:color w:val="auto"/>
          <w:sz w:val="28"/>
          <w:szCs w:val="28"/>
          <w:highlight w:val="none"/>
        </w:rPr>
        <w:t>之日）内任意一个月的依法缴纳税收和社会保障资金的记录。</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2.2 供应商应承担其编制</w:t>
      </w:r>
      <w:r>
        <w:rPr>
          <w:rFonts w:hint="eastAsia" w:asciiTheme="minorEastAsia" w:hAnsiTheme="minorEastAsia" w:eastAsiaTheme="minorEastAsia"/>
          <w:color w:val="auto"/>
          <w:sz w:val="28"/>
          <w:szCs w:val="28"/>
          <w:highlight w:val="none"/>
          <w:lang w:val="en-US" w:eastAsia="zh-CN"/>
        </w:rPr>
        <w:t>采购</w:t>
      </w:r>
      <w:r>
        <w:rPr>
          <w:rFonts w:hint="eastAsia" w:asciiTheme="minorEastAsia" w:hAnsiTheme="minorEastAsia" w:eastAsiaTheme="minorEastAsia"/>
          <w:color w:val="auto"/>
          <w:sz w:val="28"/>
          <w:szCs w:val="28"/>
          <w:highlight w:val="none"/>
        </w:rPr>
        <w:t>文件与递交采购文件所涉及的一切费用。</w:t>
      </w:r>
      <w:r>
        <w:rPr>
          <w:rFonts w:hint="eastAsia" w:asciiTheme="minorEastAsia" w:hAnsiTheme="minorEastAsia" w:eastAsiaTheme="minorEastAsia"/>
          <w:color w:val="auto"/>
          <w:sz w:val="28"/>
          <w:szCs w:val="28"/>
          <w:highlight w:val="none"/>
          <w:lang w:val="en-US" w:eastAsia="zh-CN"/>
        </w:rPr>
        <w:t>无论</w:t>
      </w:r>
      <w:r>
        <w:rPr>
          <w:rFonts w:hint="eastAsia" w:asciiTheme="minorEastAsia" w:hAnsiTheme="minorEastAsia" w:eastAsiaTheme="minorEastAsia"/>
          <w:color w:val="auto"/>
          <w:sz w:val="28"/>
          <w:szCs w:val="28"/>
          <w:highlight w:val="none"/>
        </w:rPr>
        <w:t>采购结果如何，采购人对上述费用不负任何责任。</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2.3 本项目不接受联合体参与采购。</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2.4 采购资料中所有内容的最终解释权归采购人所有。</w:t>
      </w:r>
    </w:p>
    <w:p>
      <w:pPr>
        <w:pStyle w:val="5"/>
        <w:snapToGrid w:val="0"/>
        <w:spacing w:line="288" w:lineRule="auto"/>
        <w:ind w:firstLine="560"/>
        <w:jc w:val="left"/>
        <w:rPr>
          <w:rFonts w:asciiTheme="minorEastAsia" w:hAnsiTheme="minorEastAsia" w:eastAsiaTheme="minorEastAsia"/>
          <w:b w:val="0"/>
          <w:color w:val="auto"/>
          <w:sz w:val="28"/>
          <w:szCs w:val="28"/>
          <w:highlight w:val="none"/>
        </w:rPr>
      </w:pPr>
    </w:p>
    <w:p>
      <w:pPr>
        <w:pStyle w:val="4"/>
        <w:adjustRightInd w:val="0"/>
        <w:snapToGrid w:val="0"/>
        <w:spacing w:line="288"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二、采购内容及报价</w:t>
      </w:r>
    </w:p>
    <w:p>
      <w:pPr>
        <w:snapToGrid w:val="0"/>
        <w:spacing w:line="288" w:lineRule="auto"/>
        <w:jc w:val="left"/>
        <w:rPr>
          <w:rFonts w:asciiTheme="minorEastAsia" w:hAnsiTheme="minorEastAsia" w:eastAsiaTheme="minorEastAsia"/>
          <w:b/>
          <w:bCs/>
          <w:color w:val="auto"/>
          <w:sz w:val="28"/>
          <w:szCs w:val="28"/>
          <w:highlight w:val="none"/>
        </w:rPr>
      </w:pPr>
      <w:r>
        <w:rPr>
          <w:rFonts w:hint="default" w:asciiTheme="minorEastAsia" w:hAnsiTheme="minorEastAsia" w:eastAsiaTheme="minorEastAsia"/>
          <w:b/>
          <w:color w:val="auto"/>
          <w:sz w:val="28"/>
          <w:szCs w:val="28"/>
          <w:highlight w:val="none"/>
        </w:rPr>
        <w:t xml:space="preserve">1 </w:t>
      </w:r>
      <w:r>
        <w:rPr>
          <w:rFonts w:hint="eastAsia" w:asciiTheme="minorEastAsia" w:hAnsiTheme="minorEastAsia" w:eastAsiaTheme="minorEastAsia"/>
          <w:b/>
          <w:bCs/>
          <w:color w:val="auto"/>
          <w:sz w:val="28"/>
          <w:szCs w:val="28"/>
          <w:highlight w:val="none"/>
        </w:rPr>
        <w:t>采购内容和要求</w:t>
      </w:r>
    </w:p>
    <w:p>
      <w:pPr>
        <w:snapToGrid w:val="0"/>
        <w:spacing w:line="288" w:lineRule="auto"/>
        <w:jc w:val="left"/>
        <w:rPr>
          <w:rFonts w:asciiTheme="minorEastAsia" w:hAnsiTheme="minorEastAsia" w:eastAsiaTheme="minorEastAsia"/>
          <w:snapToGrid w:val="0"/>
          <w:color w:val="auto"/>
          <w:sz w:val="28"/>
          <w:szCs w:val="28"/>
          <w:highlight w:val="none"/>
        </w:rPr>
      </w:pPr>
      <w:r>
        <w:rPr>
          <w:rFonts w:hint="eastAsia" w:asciiTheme="minorEastAsia" w:hAnsiTheme="minorEastAsia" w:eastAsiaTheme="minorEastAsia"/>
          <w:snapToGrid w:val="0"/>
          <w:color w:val="auto"/>
          <w:sz w:val="28"/>
          <w:szCs w:val="28"/>
          <w:highlight w:val="none"/>
        </w:rPr>
        <w:t>1.1</w:t>
      </w:r>
      <w:r>
        <w:rPr>
          <w:rFonts w:hint="default" w:asciiTheme="minorEastAsia" w:hAnsiTheme="minorEastAsia" w:eastAsiaTheme="minorEastAsia"/>
          <w:snapToGrid w:val="0"/>
          <w:color w:val="auto"/>
          <w:sz w:val="28"/>
          <w:szCs w:val="28"/>
          <w:highlight w:val="none"/>
        </w:rPr>
        <w:t xml:space="preserve"> </w:t>
      </w:r>
      <w:r>
        <w:rPr>
          <w:rFonts w:hint="eastAsia" w:asciiTheme="minorEastAsia" w:hAnsiTheme="minorEastAsia" w:eastAsiaTheme="minorEastAsia"/>
          <w:snapToGrid w:val="0"/>
          <w:color w:val="auto"/>
          <w:sz w:val="28"/>
          <w:szCs w:val="28"/>
          <w:highlight w:val="none"/>
        </w:rPr>
        <w:t>采购内容</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eastAsia" w:asciiTheme="minorEastAsia" w:hAnsiTheme="minorEastAsia" w:eastAsiaTheme="minorEastAsia"/>
          <w:snapToGrid w:val="0"/>
          <w:color w:val="auto"/>
          <w:sz w:val="28"/>
          <w:szCs w:val="28"/>
          <w:highlight w:val="none"/>
        </w:rPr>
        <w:t>遴选</w:t>
      </w:r>
      <w:r>
        <w:rPr>
          <w:rFonts w:hint="eastAsia" w:asciiTheme="minorEastAsia" w:hAnsiTheme="minorEastAsia" w:eastAsiaTheme="minorEastAsia"/>
          <w:snapToGrid w:val="0"/>
          <w:color w:val="auto"/>
          <w:sz w:val="28"/>
          <w:szCs w:val="28"/>
          <w:highlight w:val="none"/>
          <w:lang w:val="en-US" w:eastAsia="zh-Hans"/>
        </w:rPr>
        <w:t>深圳航空有限责任公司</w:t>
      </w:r>
      <w:r>
        <w:rPr>
          <w:rFonts w:hint="eastAsia" w:asciiTheme="minorEastAsia" w:hAnsiTheme="minorEastAsia" w:eastAsiaTheme="minorEastAsia"/>
          <w:snapToGrid w:val="0"/>
          <w:color w:val="auto"/>
          <w:sz w:val="28"/>
          <w:szCs w:val="28"/>
          <w:highlight w:val="none"/>
          <w:lang w:val="en-US" w:eastAsia="zh-CN"/>
        </w:rPr>
        <w:t>哈尔滨</w:t>
      </w:r>
      <w:r>
        <w:rPr>
          <w:rFonts w:hint="eastAsia" w:asciiTheme="minorEastAsia" w:hAnsiTheme="minorEastAsia" w:eastAsiaTheme="minorEastAsia"/>
          <w:snapToGrid w:val="0"/>
          <w:color w:val="auto"/>
          <w:sz w:val="28"/>
          <w:szCs w:val="28"/>
          <w:highlight w:val="none"/>
        </w:rPr>
        <w:t>分公司</w:t>
      </w:r>
      <w:r>
        <w:rPr>
          <w:rFonts w:hint="eastAsia" w:cs="Times New Roman" w:asciiTheme="minorEastAsia" w:hAnsiTheme="minorEastAsia" w:eastAsiaTheme="minorEastAsia"/>
          <w:snapToGrid w:val="0"/>
          <w:color w:val="auto"/>
          <w:sz w:val="28"/>
          <w:szCs w:val="28"/>
          <w:highlight w:val="none"/>
          <w:lang w:val="en-US" w:eastAsia="zh-CN"/>
        </w:rPr>
        <w:t>机库弱电信息化</w:t>
      </w:r>
      <w:r>
        <w:rPr>
          <w:rFonts w:hint="eastAsia" w:cs="Times New Roman" w:asciiTheme="minorEastAsia" w:hAnsiTheme="minorEastAsia" w:eastAsiaTheme="minorEastAsia"/>
          <w:snapToGrid w:val="0"/>
          <w:color w:val="auto"/>
          <w:sz w:val="28"/>
          <w:szCs w:val="28"/>
          <w:highlight w:val="none"/>
          <w:lang w:val="en-US" w:eastAsia="zh-Hans"/>
        </w:rPr>
        <w:t>工程</w:t>
      </w:r>
      <w:r>
        <w:rPr>
          <w:rFonts w:hint="eastAsia" w:asciiTheme="minorEastAsia" w:hAnsiTheme="minorEastAsia" w:eastAsiaTheme="minorEastAsia"/>
          <w:snapToGrid w:val="0"/>
          <w:color w:val="auto"/>
          <w:sz w:val="28"/>
          <w:szCs w:val="28"/>
          <w:highlight w:val="none"/>
        </w:rPr>
        <w:t>项目招标代理服务的代理机构，代理机构的工作必须在遵守国家法律法规的情况下，内容包含但不限于：</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 </w:t>
      </w:r>
      <w:r>
        <w:rPr>
          <w:rFonts w:hint="eastAsia" w:asciiTheme="minorEastAsia" w:hAnsiTheme="minorEastAsia" w:eastAsiaTheme="minorEastAsia"/>
          <w:snapToGrid w:val="0"/>
          <w:color w:val="auto"/>
          <w:sz w:val="28"/>
          <w:szCs w:val="28"/>
          <w:highlight w:val="none"/>
        </w:rPr>
        <w:t>招标采购咨询和培训；</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1.1.2 </w:t>
      </w:r>
      <w:r>
        <w:rPr>
          <w:rFonts w:hint="eastAsia" w:asciiTheme="minorEastAsia" w:hAnsiTheme="minorEastAsia" w:eastAsiaTheme="minorEastAsia"/>
          <w:snapToGrid w:val="0"/>
          <w:color w:val="auto"/>
          <w:sz w:val="28"/>
          <w:szCs w:val="28"/>
          <w:highlight w:val="none"/>
        </w:rPr>
        <w:t>代拟招标采购方案，对</w:t>
      </w:r>
      <w:r>
        <w:rPr>
          <w:rFonts w:hint="eastAsia" w:asciiTheme="minorEastAsia" w:hAnsiTheme="minorEastAsia" w:eastAsiaTheme="minorEastAsia"/>
          <w:color w:val="auto"/>
          <w:kern w:val="0"/>
          <w:sz w:val="28"/>
          <w:szCs w:val="28"/>
          <w:highlight w:val="none"/>
        </w:rPr>
        <w:t>名称、功能、技术指标等进行实质性检查及完善</w:t>
      </w:r>
      <w:r>
        <w:rPr>
          <w:rFonts w:hint="eastAsia" w:asciiTheme="minorEastAsia" w:hAnsiTheme="minorEastAsia" w:eastAsiaTheme="minorEastAsia"/>
          <w:snapToGrid w:val="0"/>
          <w:color w:val="auto"/>
          <w:sz w:val="28"/>
          <w:szCs w:val="28"/>
          <w:highlight w:val="none"/>
        </w:rPr>
        <w:t>；</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1.1.3 </w:t>
      </w:r>
      <w:r>
        <w:rPr>
          <w:rFonts w:hint="eastAsia" w:asciiTheme="minorEastAsia" w:hAnsiTheme="minorEastAsia" w:eastAsiaTheme="minorEastAsia"/>
          <w:snapToGrid w:val="0"/>
          <w:color w:val="auto"/>
          <w:sz w:val="28"/>
          <w:szCs w:val="28"/>
          <w:highlight w:val="none"/>
        </w:rPr>
        <w:t>在</w:t>
      </w:r>
      <w:r>
        <w:rPr>
          <w:rFonts w:hint="eastAsia" w:asciiTheme="minorEastAsia" w:hAnsiTheme="minorEastAsia" w:eastAsiaTheme="minorEastAsia"/>
          <w:color w:val="auto"/>
          <w:sz w:val="28"/>
          <w:szCs w:val="28"/>
          <w:highlight w:val="none"/>
        </w:rPr>
        <w:t>监管部门认可的媒体上</w:t>
      </w:r>
      <w:r>
        <w:rPr>
          <w:rFonts w:hint="eastAsia" w:asciiTheme="minorEastAsia" w:hAnsiTheme="minorEastAsia" w:eastAsiaTheme="minorEastAsia"/>
          <w:snapToGrid w:val="0"/>
          <w:color w:val="auto"/>
          <w:sz w:val="28"/>
          <w:szCs w:val="28"/>
          <w:highlight w:val="none"/>
        </w:rPr>
        <w:t>发布招标采购公告、</w:t>
      </w:r>
      <w:r>
        <w:rPr>
          <w:rFonts w:hint="eastAsia" w:asciiTheme="minorEastAsia" w:hAnsiTheme="minorEastAsia" w:eastAsiaTheme="minorEastAsia"/>
          <w:color w:val="auto"/>
          <w:sz w:val="28"/>
          <w:szCs w:val="28"/>
          <w:highlight w:val="none"/>
        </w:rPr>
        <w:t>公示；</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1.1.4 </w:t>
      </w:r>
      <w:r>
        <w:rPr>
          <w:rFonts w:hint="eastAsia" w:asciiTheme="minorEastAsia" w:hAnsiTheme="minorEastAsia" w:eastAsiaTheme="minorEastAsia"/>
          <w:snapToGrid w:val="0"/>
          <w:color w:val="auto"/>
          <w:sz w:val="28"/>
          <w:szCs w:val="28"/>
          <w:highlight w:val="none"/>
        </w:rPr>
        <w:t>编制资格预审公告、资格预审文件；</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1.1.5 </w:t>
      </w:r>
      <w:r>
        <w:rPr>
          <w:rFonts w:hint="eastAsia" w:asciiTheme="minorEastAsia" w:hAnsiTheme="minorEastAsia" w:eastAsiaTheme="minorEastAsia"/>
          <w:snapToGrid w:val="0"/>
          <w:color w:val="auto"/>
          <w:sz w:val="28"/>
          <w:szCs w:val="28"/>
          <w:highlight w:val="none"/>
        </w:rPr>
        <w:t>组织接受投标申请人报名；</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1.1.6 </w:t>
      </w:r>
      <w:r>
        <w:rPr>
          <w:rFonts w:hint="eastAsia" w:asciiTheme="minorEastAsia" w:hAnsiTheme="minorEastAsia" w:eastAsiaTheme="minorEastAsia"/>
          <w:snapToGrid w:val="0"/>
          <w:color w:val="auto"/>
          <w:sz w:val="28"/>
          <w:szCs w:val="28"/>
          <w:highlight w:val="none"/>
        </w:rPr>
        <w:t>审查潜在投标人资格，确定潜在投标人；</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1.1.7 </w:t>
      </w:r>
      <w:r>
        <w:rPr>
          <w:rFonts w:hint="eastAsia" w:asciiTheme="minorEastAsia" w:hAnsiTheme="minorEastAsia" w:eastAsiaTheme="minorEastAsia"/>
          <w:snapToGrid w:val="0"/>
          <w:color w:val="auto"/>
          <w:sz w:val="28"/>
          <w:szCs w:val="28"/>
          <w:highlight w:val="none"/>
        </w:rPr>
        <w:t>编制招标文件、项目清单、项目标底并发出招标公告；</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1.1.8 </w:t>
      </w:r>
      <w:r>
        <w:rPr>
          <w:rFonts w:hint="eastAsia" w:asciiTheme="minorEastAsia" w:hAnsiTheme="minorEastAsia" w:eastAsiaTheme="minorEastAsia"/>
          <w:snapToGrid w:val="0"/>
          <w:color w:val="auto"/>
          <w:sz w:val="28"/>
          <w:szCs w:val="28"/>
          <w:highlight w:val="none"/>
        </w:rPr>
        <w:t>组织现场踏勘和答疑，并发放澄清文件；</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1.1.9 </w:t>
      </w:r>
      <w:r>
        <w:rPr>
          <w:rFonts w:hint="eastAsia" w:asciiTheme="minorEastAsia" w:hAnsiTheme="minorEastAsia" w:eastAsiaTheme="minorEastAsia"/>
          <w:snapToGrid w:val="0"/>
          <w:color w:val="auto"/>
          <w:sz w:val="28"/>
          <w:szCs w:val="28"/>
          <w:highlight w:val="none"/>
        </w:rPr>
        <w:t>接受招标（包括接受投标文件及代收、代退投标保证金）；</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1.1.10 </w:t>
      </w:r>
      <w:r>
        <w:rPr>
          <w:rFonts w:hint="eastAsia" w:asciiTheme="minorEastAsia" w:hAnsiTheme="minorEastAsia" w:eastAsiaTheme="minorEastAsia"/>
          <w:snapToGrid w:val="0"/>
          <w:color w:val="auto"/>
          <w:sz w:val="28"/>
          <w:szCs w:val="28"/>
          <w:highlight w:val="none"/>
        </w:rPr>
        <w:t>依照法律法规与投标人协商组建评标委员会及确定评标办法；</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1.1.11 </w:t>
      </w:r>
      <w:r>
        <w:rPr>
          <w:rFonts w:hint="eastAsia" w:asciiTheme="minorEastAsia" w:hAnsiTheme="minorEastAsia" w:eastAsiaTheme="minorEastAsia"/>
          <w:snapToGrid w:val="0"/>
          <w:color w:val="auto"/>
          <w:sz w:val="28"/>
          <w:szCs w:val="28"/>
          <w:highlight w:val="none"/>
        </w:rPr>
        <w:t>组织开标、评标；</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1.1.12 </w:t>
      </w:r>
      <w:r>
        <w:rPr>
          <w:rFonts w:hint="eastAsia" w:asciiTheme="minorEastAsia" w:hAnsiTheme="minorEastAsia" w:eastAsiaTheme="minorEastAsia"/>
          <w:snapToGrid w:val="0"/>
          <w:color w:val="auto"/>
          <w:sz w:val="28"/>
          <w:szCs w:val="28"/>
          <w:highlight w:val="none"/>
        </w:rPr>
        <w:t>编制《评标报告》并提供给招标人；</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1.1.13 </w:t>
      </w:r>
      <w:r>
        <w:rPr>
          <w:rFonts w:hint="eastAsia" w:asciiTheme="minorEastAsia" w:hAnsiTheme="minorEastAsia" w:eastAsiaTheme="minorEastAsia"/>
          <w:snapToGrid w:val="0"/>
          <w:color w:val="auto"/>
          <w:sz w:val="28"/>
          <w:szCs w:val="28"/>
          <w:highlight w:val="none"/>
        </w:rPr>
        <w:t>在</w:t>
      </w:r>
      <w:r>
        <w:rPr>
          <w:rFonts w:hint="eastAsia" w:asciiTheme="minorEastAsia" w:hAnsiTheme="minorEastAsia" w:eastAsiaTheme="minorEastAsia"/>
          <w:color w:val="auto"/>
          <w:sz w:val="28"/>
          <w:szCs w:val="28"/>
          <w:highlight w:val="none"/>
        </w:rPr>
        <w:t>中国政府采购网等政府认可的媒体上进行结果公示，</w:t>
      </w:r>
      <w:r>
        <w:rPr>
          <w:rFonts w:hint="eastAsia" w:asciiTheme="minorEastAsia" w:hAnsiTheme="minorEastAsia" w:eastAsiaTheme="minorEastAsia"/>
          <w:snapToGrid w:val="0"/>
          <w:color w:val="auto"/>
          <w:sz w:val="28"/>
          <w:szCs w:val="28"/>
          <w:highlight w:val="none"/>
        </w:rPr>
        <w:t>办理中标通知书，清退投标保证金；</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1.1.14 </w:t>
      </w:r>
      <w:r>
        <w:rPr>
          <w:rFonts w:hint="eastAsia" w:asciiTheme="minorEastAsia" w:hAnsiTheme="minorEastAsia" w:eastAsiaTheme="minorEastAsia"/>
          <w:snapToGrid w:val="0"/>
          <w:color w:val="auto"/>
          <w:sz w:val="28"/>
          <w:szCs w:val="28"/>
          <w:highlight w:val="none"/>
        </w:rPr>
        <w:t>协助招标方与中标方洽谈合同签订事宜；</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1.1.15 </w:t>
      </w:r>
      <w:r>
        <w:rPr>
          <w:rFonts w:hint="eastAsia" w:asciiTheme="minorEastAsia" w:hAnsiTheme="minorEastAsia" w:eastAsiaTheme="minorEastAsia"/>
          <w:snapToGrid w:val="0"/>
          <w:color w:val="auto"/>
          <w:sz w:val="28"/>
          <w:szCs w:val="28"/>
          <w:highlight w:val="none"/>
        </w:rPr>
        <w:t>编制归档资料文件（含电子档），并将归档资料和相关文件及时送交深圳航空有限责任公司</w:t>
      </w:r>
      <w:r>
        <w:rPr>
          <w:rFonts w:hint="eastAsia" w:asciiTheme="minorEastAsia" w:hAnsiTheme="minorEastAsia" w:eastAsiaTheme="minorEastAsia"/>
          <w:snapToGrid w:val="0"/>
          <w:color w:val="auto"/>
          <w:sz w:val="28"/>
          <w:szCs w:val="28"/>
          <w:highlight w:val="none"/>
          <w:lang w:val="en-US" w:eastAsia="zh-CN"/>
        </w:rPr>
        <w:t>哈尔滨</w:t>
      </w:r>
      <w:r>
        <w:rPr>
          <w:rFonts w:hint="eastAsia" w:asciiTheme="minorEastAsia" w:hAnsiTheme="minorEastAsia" w:eastAsiaTheme="minorEastAsia"/>
          <w:snapToGrid w:val="0"/>
          <w:color w:val="auto"/>
          <w:sz w:val="28"/>
          <w:szCs w:val="28"/>
          <w:highlight w:val="none"/>
        </w:rPr>
        <w:t>分公司；</w:t>
      </w:r>
    </w:p>
    <w:p>
      <w:pPr>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1.1.16 </w:t>
      </w:r>
      <w:r>
        <w:rPr>
          <w:rFonts w:hint="eastAsia" w:asciiTheme="minorEastAsia" w:hAnsiTheme="minorEastAsia" w:eastAsiaTheme="minorEastAsia"/>
          <w:color w:val="auto"/>
          <w:sz w:val="28"/>
          <w:szCs w:val="28"/>
          <w:highlight w:val="none"/>
        </w:rPr>
        <w:t>涉及变更招标采购方式的，须提供改变招标采购方式报批的相应资料；</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color w:val="auto"/>
          <w:sz w:val="28"/>
          <w:szCs w:val="28"/>
          <w:highlight w:val="none"/>
        </w:rPr>
        <w:t xml:space="preserve">1.1.17 </w:t>
      </w:r>
      <w:r>
        <w:rPr>
          <w:rFonts w:hint="eastAsia" w:asciiTheme="minorEastAsia" w:hAnsiTheme="minorEastAsia" w:eastAsiaTheme="minorEastAsia"/>
          <w:snapToGrid w:val="0"/>
          <w:color w:val="auto"/>
          <w:sz w:val="28"/>
          <w:szCs w:val="28"/>
          <w:highlight w:val="none"/>
        </w:rPr>
        <w:t>处理涉及相关项目的质疑、投诉等；</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1.1.18 </w:t>
      </w:r>
      <w:r>
        <w:rPr>
          <w:rFonts w:hint="eastAsia" w:asciiTheme="minorEastAsia" w:hAnsiTheme="minorEastAsia" w:eastAsiaTheme="minorEastAsia"/>
          <w:snapToGrid w:val="0"/>
          <w:color w:val="auto"/>
          <w:sz w:val="28"/>
          <w:szCs w:val="28"/>
          <w:highlight w:val="none"/>
        </w:rPr>
        <w:t>必要时配合招标方进行检查或调取相关资料；</w:t>
      </w:r>
    </w:p>
    <w:p>
      <w:pPr>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1.1.19 </w:t>
      </w:r>
      <w:r>
        <w:rPr>
          <w:rFonts w:hint="eastAsia" w:asciiTheme="minorEastAsia" w:hAnsiTheme="minorEastAsia" w:eastAsiaTheme="minorEastAsia"/>
          <w:snapToGrid w:val="0"/>
          <w:color w:val="auto"/>
          <w:sz w:val="28"/>
          <w:szCs w:val="28"/>
          <w:highlight w:val="none"/>
        </w:rPr>
        <w:t>办理和招投标采购工作有关的其他事宜。</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1.2 服务期限</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rPr>
        <w:t>委托至项目招标采购结束，在服务期间供应商未能履行投标文件的相关承诺、未按合同要求履行义务的或者出现重大违法行为或因中标人原因导致采购人利益受损的，深圳航空有限责任公司</w:t>
      </w:r>
      <w:r>
        <w:rPr>
          <w:rFonts w:hint="eastAsia" w:asciiTheme="minorEastAsia" w:hAnsiTheme="minorEastAsia" w:eastAsiaTheme="minorEastAsia"/>
          <w:color w:val="auto"/>
          <w:sz w:val="28"/>
          <w:szCs w:val="28"/>
          <w:highlight w:val="none"/>
          <w:lang w:val="en-US" w:eastAsia="zh-CN"/>
        </w:rPr>
        <w:t>哈尔滨</w:t>
      </w:r>
      <w:r>
        <w:rPr>
          <w:rFonts w:hint="eastAsia" w:asciiTheme="minorEastAsia" w:hAnsiTheme="minorEastAsia" w:eastAsiaTheme="minorEastAsia"/>
          <w:color w:val="auto"/>
          <w:sz w:val="28"/>
          <w:szCs w:val="28"/>
          <w:highlight w:val="none"/>
        </w:rPr>
        <w:t>分公司有权终止双方合作关系。</w:t>
      </w:r>
    </w:p>
    <w:p>
      <w:pPr>
        <w:snapToGrid w:val="0"/>
        <w:spacing w:line="288" w:lineRule="auto"/>
        <w:jc w:val="left"/>
        <w:rPr>
          <w:rFonts w:asciiTheme="minorEastAsia" w:hAnsiTheme="minorEastAsia" w:eastAsiaTheme="minorEastAsia"/>
          <w:b/>
          <w:color w:val="auto"/>
          <w:sz w:val="28"/>
          <w:szCs w:val="28"/>
          <w:highlight w:val="none"/>
        </w:rPr>
      </w:pPr>
      <w:r>
        <w:rPr>
          <w:rFonts w:hint="default" w:asciiTheme="minorEastAsia" w:hAnsiTheme="minorEastAsia" w:eastAsiaTheme="minorEastAsia"/>
          <w:b/>
          <w:color w:val="auto"/>
          <w:sz w:val="28"/>
          <w:szCs w:val="28"/>
          <w:highlight w:val="none"/>
        </w:rPr>
        <w:t xml:space="preserve">2 </w:t>
      </w:r>
      <w:r>
        <w:rPr>
          <w:rFonts w:hint="eastAsia" w:asciiTheme="minorEastAsia" w:hAnsiTheme="minorEastAsia" w:eastAsiaTheme="minorEastAsia"/>
          <w:b/>
          <w:color w:val="auto"/>
          <w:sz w:val="28"/>
          <w:szCs w:val="28"/>
          <w:highlight w:val="none"/>
        </w:rPr>
        <w:t>采购报价</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2.1 报价方式：不</w:t>
      </w:r>
      <w:r>
        <w:rPr>
          <w:rFonts w:hint="eastAsia" w:asciiTheme="minorEastAsia" w:hAnsiTheme="minorEastAsia" w:eastAsiaTheme="minorEastAsia"/>
          <w:color w:val="auto"/>
          <w:sz w:val="28"/>
          <w:szCs w:val="28"/>
          <w:highlight w:val="none"/>
          <w:lang w:val="en-US" w:eastAsia="zh-CN"/>
        </w:rPr>
        <w:t>区分</w:t>
      </w:r>
      <w:r>
        <w:rPr>
          <w:rFonts w:hint="eastAsia" w:asciiTheme="minorEastAsia" w:hAnsiTheme="minorEastAsia" w:eastAsiaTheme="minorEastAsia"/>
          <w:color w:val="auto"/>
          <w:sz w:val="28"/>
          <w:szCs w:val="28"/>
          <w:highlight w:val="none"/>
        </w:rPr>
        <w:t>招标项目类别按照国家招标代理费取费标准《招标代理服务收费管理暂行办法》（计价格</w:t>
      </w:r>
      <w:r>
        <w:rPr>
          <w:rFonts w:hint="eastAsia" w:ascii="仿宋_GB2312" w:hAnsi="仿宋_GB2312" w:eastAsia="仿宋_GB2312" w:cs="仿宋_GB2312"/>
          <w:color w:val="auto"/>
          <w:sz w:val="28"/>
          <w:szCs w:val="28"/>
          <w:highlight w:val="none"/>
        </w:rPr>
        <w:t>〔</w:t>
      </w:r>
      <w:r>
        <w:rPr>
          <w:rFonts w:hint="eastAsia" w:asciiTheme="minorEastAsia" w:hAnsiTheme="minorEastAsia" w:eastAsiaTheme="minorEastAsia"/>
          <w:color w:val="auto"/>
          <w:sz w:val="28"/>
          <w:szCs w:val="28"/>
          <w:highlight w:val="none"/>
        </w:rPr>
        <w:t>2002</w:t>
      </w:r>
      <w:r>
        <w:rPr>
          <w:rFonts w:hint="eastAsia" w:ascii="仿宋_GB2312" w:hAnsi="仿宋_GB2312" w:eastAsia="仿宋_GB2312" w:cs="仿宋_GB2312"/>
          <w:color w:val="auto"/>
          <w:sz w:val="28"/>
          <w:szCs w:val="28"/>
          <w:highlight w:val="none"/>
        </w:rPr>
        <w:t>〕</w:t>
      </w:r>
      <w:r>
        <w:rPr>
          <w:rFonts w:hint="eastAsia" w:asciiTheme="minorEastAsia" w:hAnsiTheme="minorEastAsia" w:eastAsiaTheme="minorEastAsia"/>
          <w:color w:val="auto"/>
          <w:sz w:val="28"/>
          <w:szCs w:val="28"/>
          <w:highlight w:val="none"/>
        </w:rPr>
        <w:t>1980号）报下浮率（无论中标金额大小，</w:t>
      </w:r>
      <w:r>
        <w:rPr>
          <w:rFonts w:hint="eastAsia" w:asciiTheme="minorEastAsia" w:hAnsiTheme="minorEastAsia" w:eastAsiaTheme="minorEastAsia"/>
          <w:color w:val="auto"/>
          <w:sz w:val="28"/>
          <w:szCs w:val="28"/>
          <w:highlight w:val="none"/>
          <w:lang w:val="en-US" w:eastAsia="zh-CN"/>
        </w:rPr>
        <w:t>设备</w:t>
      </w:r>
      <w:r>
        <w:rPr>
          <w:rFonts w:hint="eastAsia" w:asciiTheme="minorEastAsia" w:hAnsiTheme="minorEastAsia" w:eastAsiaTheme="minorEastAsia"/>
          <w:color w:val="auto"/>
          <w:sz w:val="28"/>
          <w:szCs w:val="28"/>
          <w:highlight w:val="none"/>
        </w:rPr>
        <w:t>类及服务类招标代理服务项目下浮率一致）。</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2.2 采购报价是采购文件所确定的全部工作内容的价格体现，报出的价格必须包括所供服务及使用过程中的劳力、管理、场地等全部费用。</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2.3 本次采购，供应商应按采购资料要求编制报价</w:t>
      </w:r>
      <w:r>
        <w:rPr>
          <w:rFonts w:hint="eastAsia" w:asciiTheme="minorEastAsia" w:hAnsiTheme="minorEastAsia" w:eastAsiaTheme="minorEastAsia"/>
          <w:color w:val="auto"/>
          <w:sz w:val="28"/>
          <w:szCs w:val="28"/>
          <w:highlight w:val="none"/>
          <w:lang w:val="en-US" w:eastAsia="zh-CN"/>
        </w:rPr>
        <w:t>单</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一式五份</w:t>
      </w:r>
      <w:r>
        <w:rPr>
          <w:rFonts w:hint="eastAsia" w:asciiTheme="minorEastAsia" w:hAnsiTheme="minorEastAsia" w:eastAsiaTheme="minorEastAsia"/>
          <w:color w:val="auto"/>
          <w:sz w:val="28"/>
          <w:szCs w:val="28"/>
          <w:highlight w:val="none"/>
        </w:rPr>
        <w:t>。</w:t>
      </w:r>
    </w:p>
    <w:p>
      <w:pPr>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val="en-US" w:eastAsia="zh-CN"/>
        </w:rPr>
        <w:t>4</w:t>
      </w:r>
      <w:r>
        <w:rPr>
          <w:rFonts w:hint="eastAsia" w:asciiTheme="minorEastAsia" w:hAnsiTheme="minorEastAsia" w:eastAsiaTheme="minorEastAsia"/>
          <w:color w:val="auto"/>
          <w:sz w:val="28"/>
          <w:szCs w:val="28"/>
          <w:highlight w:val="none"/>
        </w:rPr>
        <w:t xml:space="preserve"> 供应商应充分考虑服务期间的政策调整和市场风险，确定风险系数计入总报价。报价确定后不作调整，采购人要求变动的内容除外。</w:t>
      </w:r>
    </w:p>
    <w:p>
      <w:pPr>
        <w:pStyle w:val="4"/>
        <w:adjustRightInd w:val="0"/>
        <w:snapToGrid w:val="0"/>
        <w:spacing w:line="288" w:lineRule="auto"/>
        <w:jc w:val="left"/>
        <w:rPr>
          <w:rFonts w:asciiTheme="minorEastAsia" w:hAnsiTheme="minorEastAsia"/>
          <w:b/>
          <w:color w:val="auto"/>
          <w:sz w:val="28"/>
          <w:szCs w:val="28"/>
          <w:highlight w:val="none"/>
        </w:rPr>
      </w:pPr>
      <w:r>
        <w:rPr>
          <w:rFonts w:hint="default" w:asciiTheme="minorEastAsia" w:hAnsiTheme="minorEastAsia"/>
          <w:b/>
          <w:color w:val="auto"/>
          <w:sz w:val="28"/>
          <w:szCs w:val="28"/>
          <w:highlight w:val="none"/>
        </w:rPr>
        <w:t xml:space="preserve">3 </w:t>
      </w:r>
      <w:r>
        <w:rPr>
          <w:rFonts w:hint="eastAsia" w:asciiTheme="minorEastAsia" w:hAnsiTheme="minorEastAsia"/>
          <w:b/>
          <w:color w:val="auto"/>
          <w:sz w:val="28"/>
          <w:szCs w:val="28"/>
          <w:highlight w:val="none"/>
        </w:rPr>
        <w:t>采购文件的编制</w:t>
      </w:r>
    </w:p>
    <w:p>
      <w:pPr>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采购文件应由以下几部分组成：</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3.1 </w:t>
      </w:r>
      <w:r>
        <w:rPr>
          <w:rFonts w:hint="eastAsia" w:asciiTheme="minorEastAsia" w:hAnsiTheme="minorEastAsia" w:eastAsiaTheme="minorEastAsia"/>
          <w:color w:val="auto"/>
          <w:sz w:val="28"/>
          <w:szCs w:val="28"/>
          <w:highlight w:val="none"/>
        </w:rPr>
        <w:t>采购承诺函；</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3.2 </w:t>
      </w:r>
      <w:r>
        <w:rPr>
          <w:rFonts w:hint="eastAsia" w:asciiTheme="minorEastAsia" w:hAnsiTheme="minorEastAsia" w:eastAsiaTheme="minorEastAsia"/>
          <w:color w:val="auto"/>
          <w:sz w:val="28"/>
          <w:szCs w:val="28"/>
          <w:highlight w:val="none"/>
        </w:rPr>
        <w:t>公司概况，包括公司组织架构、制度规范</w:t>
      </w:r>
      <w:r>
        <w:rPr>
          <w:rFonts w:hint="eastAsia" w:asciiTheme="minorEastAsia" w:hAnsiTheme="minorEastAsia" w:eastAsiaTheme="minorEastAsia"/>
          <w:color w:val="auto"/>
          <w:sz w:val="28"/>
          <w:szCs w:val="28"/>
          <w:highlight w:val="none"/>
          <w:lang w:eastAsia="zh-CN"/>
        </w:rPr>
        <w:t>信息化</w:t>
      </w:r>
      <w:r>
        <w:rPr>
          <w:rFonts w:hint="eastAsia" w:asciiTheme="minorEastAsia" w:hAnsiTheme="minorEastAsia" w:eastAsiaTheme="minorEastAsia"/>
          <w:color w:val="auto"/>
          <w:sz w:val="28"/>
          <w:szCs w:val="28"/>
          <w:highlight w:val="none"/>
        </w:rPr>
        <w:t>、业务实力等；</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3.3 </w:t>
      </w:r>
      <w:r>
        <w:rPr>
          <w:rFonts w:hint="eastAsia" w:asciiTheme="minorEastAsia" w:hAnsiTheme="minorEastAsia" w:eastAsiaTheme="minorEastAsia"/>
          <w:color w:val="auto"/>
          <w:sz w:val="28"/>
          <w:szCs w:val="28"/>
          <w:highlight w:val="none"/>
        </w:rPr>
        <w:t>供应商条件、提供资质文件以证明其符合采购条件等证明文件；</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3.4 </w:t>
      </w:r>
      <w:r>
        <w:rPr>
          <w:rFonts w:hint="eastAsia" w:asciiTheme="minorEastAsia" w:hAnsiTheme="minorEastAsia" w:eastAsiaTheme="minorEastAsia"/>
          <w:color w:val="auto"/>
          <w:sz w:val="28"/>
          <w:szCs w:val="28"/>
          <w:highlight w:val="none"/>
        </w:rPr>
        <w:t>响应时间承诺；</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 </w:t>
      </w:r>
      <w:r>
        <w:rPr>
          <w:rFonts w:hint="eastAsia" w:asciiTheme="minorEastAsia" w:hAnsiTheme="minorEastAsia" w:eastAsiaTheme="minorEastAsia"/>
          <w:color w:val="auto"/>
          <w:sz w:val="28"/>
          <w:szCs w:val="28"/>
          <w:highlight w:val="none"/>
        </w:rPr>
        <w:t>服务方案，包括：</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3.5.1 </w:t>
      </w:r>
      <w:r>
        <w:rPr>
          <w:rFonts w:hint="eastAsia" w:asciiTheme="minorEastAsia" w:hAnsiTheme="minorEastAsia" w:eastAsiaTheme="minorEastAsia"/>
          <w:color w:val="auto"/>
          <w:sz w:val="28"/>
          <w:szCs w:val="28"/>
          <w:highlight w:val="none"/>
        </w:rPr>
        <w:t>为采购人提供采购代理服务的总体实施方案</w:t>
      </w:r>
      <w:r>
        <w:rPr>
          <w:rFonts w:hint="eastAsia" w:asciiTheme="minorEastAsia" w:hAnsiTheme="minorEastAsia" w:eastAsiaTheme="minorEastAsia"/>
          <w:color w:val="auto"/>
          <w:sz w:val="28"/>
          <w:szCs w:val="28"/>
          <w:highlight w:val="none"/>
          <w:lang w:eastAsia="zh-CN"/>
        </w:rPr>
        <w:t>；</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3.5.2 </w:t>
      </w:r>
      <w:r>
        <w:rPr>
          <w:rFonts w:hint="eastAsia" w:asciiTheme="minorEastAsia" w:hAnsiTheme="minorEastAsia" w:eastAsiaTheme="minorEastAsia"/>
          <w:color w:val="auto"/>
          <w:sz w:val="28"/>
          <w:szCs w:val="28"/>
          <w:highlight w:val="none"/>
        </w:rPr>
        <w:t>具体项目采购文件的编制实施方案及质量保证措施；</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3.5.3 </w:t>
      </w:r>
      <w:r>
        <w:rPr>
          <w:rFonts w:hint="eastAsia" w:asciiTheme="minorEastAsia" w:hAnsiTheme="minorEastAsia" w:eastAsiaTheme="minorEastAsia"/>
          <w:color w:val="auto"/>
          <w:sz w:val="28"/>
          <w:szCs w:val="28"/>
          <w:highlight w:val="none"/>
        </w:rPr>
        <w:t>开评标组织实施方案；</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3.5.4 </w:t>
      </w:r>
      <w:r>
        <w:rPr>
          <w:rFonts w:hint="eastAsia" w:asciiTheme="minorEastAsia" w:hAnsiTheme="minorEastAsia" w:eastAsiaTheme="minorEastAsia"/>
          <w:color w:val="auto"/>
          <w:sz w:val="28"/>
          <w:szCs w:val="28"/>
          <w:highlight w:val="none"/>
        </w:rPr>
        <w:t>采购工作流程图；</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3.5.5 </w:t>
      </w:r>
      <w:r>
        <w:rPr>
          <w:rFonts w:hint="eastAsia" w:asciiTheme="minorEastAsia" w:hAnsiTheme="minorEastAsia" w:eastAsiaTheme="minorEastAsia"/>
          <w:color w:val="auto"/>
          <w:sz w:val="28"/>
          <w:szCs w:val="28"/>
          <w:highlight w:val="none"/>
        </w:rPr>
        <w:t>具体采购项目采购人质疑应答方案；</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3.5.6 </w:t>
      </w:r>
      <w:r>
        <w:rPr>
          <w:rFonts w:hint="eastAsia" w:asciiTheme="minorEastAsia" w:hAnsiTheme="minorEastAsia" w:eastAsiaTheme="minorEastAsia"/>
          <w:color w:val="auto"/>
          <w:sz w:val="28"/>
          <w:szCs w:val="28"/>
          <w:highlight w:val="none"/>
        </w:rPr>
        <w:t>服务团队服务质量及采购代理水平考评措施；</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3.5.7 </w:t>
      </w:r>
      <w:r>
        <w:rPr>
          <w:rFonts w:hint="eastAsia" w:asciiTheme="minorEastAsia" w:hAnsiTheme="minorEastAsia" w:eastAsiaTheme="minorEastAsia"/>
          <w:color w:val="auto"/>
          <w:sz w:val="28"/>
          <w:szCs w:val="28"/>
          <w:highlight w:val="none"/>
        </w:rPr>
        <w:t>拟使用的专家库情况；</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3.5.8 </w:t>
      </w:r>
      <w:r>
        <w:rPr>
          <w:rFonts w:hint="eastAsia" w:asciiTheme="minorEastAsia" w:hAnsiTheme="minorEastAsia" w:eastAsiaTheme="minorEastAsia"/>
          <w:color w:val="auto"/>
          <w:sz w:val="28"/>
          <w:szCs w:val="28"/>
          <w:highlight w:val="none"/>
        </w:rPr>
        <w:t>其他。</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3.6 </w:t>
      </w:r>
      <w:r>
        <w:rPr>
          <w:rFonts w:hint="eastAsia" w:asciiTheme="minorEastAsia" w:hAnsiTheme="minorEastAsia" w:eastAsiaTheme="minorEastAsia"/>
          <w:color w:val="auto"/>
          <w:sz w:val="28"/>
          <w:szCs w:val="28"/>
          <w:highlight w:val="none"/>
        </w:rPr>
        <w:t>自2</w:t>
      </w:r>
      <w:r>
        <w:rPr>
          <w:rFonts w:asciiTheme="minorEastAsia" w:hAnsiTheme="minorEastAsia" w:eastAsiaTheme="minorEastAsia"/>
          <w:color w:val="auto"/>
          <w:sz w:val="28"/>
          <w:szCs w:val="28"/>
          <w:highlight w:val="none"/>
        </w:rPr>
        <w:t>01</w:t>
      </w:r>
      <w:r>
        <w:rPr>
          <w:rFonts w:hint="eastAsia" w:asciiTheme="minorEastAsia" w:hAnsiTheme="minorEastAsia" w:eastAsiaTheme="minorEastAsia"/>
          <w:color w:val="auto"/>
          <w:sz w:val="28"/>
          <w:szCs w:val="28"/>
          <w:highlight w:val="none"/>
          <w:lang w:val="en-US" w:eastAsia="zh-CN"/>
        </w:rPr>
        <w:t>8</w:t>
      </w:r>
      <w:r>
        <w:rPr>
          <w:rFonts w:hint="eastAsia" w:asciiTheme="minorEastAsia" w:hAnsiTheme="minorEastAsia" w:eastAsiaTheme="minorEastAsia"/>
          <w:color w:val="auto"/>
          <w:sz w:val="28"/>
          <w:szCs w:val="28"/>
          <w:highlight w:val="none"/>
        </w:rPr>
        <w:t>年1月1日以来与本采购项目类似的业绩情况</w:t>
      </w:r>
      <w:r>
        <w:rPr>
          <w:rFonts w:hint="eastAsia" w:asciiTheme="minorEastAsia" w:hAnsiTheme="minorEastAsia" w:eastAsiaTheme="minorEastAsia"/>
          <w:color w:val="auto"/>
          <w:sz w:val="28"/>
          <w:szCs w:val="28"/>
          <w:highlight w:val="none"/>
          <w:lang w:eastAsia="zh-CN"/>
        </w:rPr>
        <w:t>（参见</w:t>
      </w:r>
      <w:r>
        <w:rPr>
          <w:rFonts w:hint="eastAsia" w:asciiTheme="minorEastAsia" w:hAnsiTheme="minorEastAsia" w:eastAsiaTheme="minorEastAsia"/>
          <w:color w:val="auto"/>
          <w:sz w:val="28"/>
          <w:szCs w:val="28"/>
          <w:highlight w:val="none"/>
          <w:lang w:val="en-US" w:eastAsia="zh-CN"/>
        </w:rPr>
        <w:t>1.3</w:t>
      </w:r>
      <w:r>
        <w:rPr>
          <w:rFonts w:hint="eastAsia" w:asciiTheme="minorEastAsia" w:hAnsiTheme="minorEastAsia" w:eastAsiaTheme="minorEastAsia"/>
          <w:color w:val="auto"/>
          <w:sz w:val="28"/>
          <w:szCs w:val="28"/>
          <w:highlight w:val="none"/>
          <w:lang w:eastAsia="zh-CN"/>
        </w:rPr>
        <w:t>供应商</w:t>
      </w:r>
      <w:r>
        <w:rPr>
          <w:rFonts w:hint="eastAsia" w:asciiTheme="minorEastAsia" w:hAnsiTheme="minorEastAsia" w:eastAsiaTheme="minorEastAsia"/>
          <w:color w:val="auto"/>
          <w:sz w:val="28"/>
          <w:szCs w:val="28"/>
          <w:highlight w:val="none"/>
          <w:lang w:val="en-US" w:eastAsia="zh-CN"/>
        </w:rPr>
        <w:t>业绩</w:t>
      </w:r>
      <w:r>
        <w:rPr>
          <w:rFonts w:hint="eastAsia" w:asciiTheme="minorEastAsia" w:hAnsiTheme="minorEastAsia" w:eastAsiaTheme="minorEastAsia"/>
          <w:color w:val="auto"/>
          <w:sz w:val="28"/>
          <w:szCs w:val="28"/>
          <w:highlight w:val="none"/>
          <w:lang w:eastAsia="zh-CN"/>
        </w:rPr>
        <w:t>要求）；</w:t>
      </w:r>
    </w:p>
    <w:p>
      <w:pPr>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3.7 </w:t>
      </w:r>
      <w:r>
        <w:rPr>
          <w:rFonts w:hint="eastAsia" w:asciiTheme="minorEastAsia" w:hAnsiTheme="minorEastAsia" w:eastAsiaTheme="minorEastAsia"/>
          <w:color w:val="auto"/>
          <w:kern w:val="0"/>
          <w:sz w:val="28"/>
          <w:szCs w:val="28"/>
          <w:highlight w:val="none"/>
        </w:rPr>
        <w:t>项目负责人职称及相关业绩</w:t>
      </w:r>
      <w:r>
        <w:rPr>
          <w:rFonts w:hint="eastAsia" w:asciiTheme="minorEastAsia" w:hAnsiTheme="minorEastAsia" w:eastAsiaTheme="minorEastAsia"/>
          <w:color w:val="auto"/>
          <w:sz w:val="28"/>
          <w:szCs w:val="28"/>
          <w:highlight w:val="none"/>
          <w:lang w:eastAsia="zh-CN"/>
        </w:rPr>
        <w:t>（参见</w:t>
      </w:r>
      <w:r>
        <w:rPr>
          <w:rFonts w:hint="eastAsia" w:asciiTheme="minorEastAsia" w:hAnsiTheme="minorEastAsia" w:eastAsiaTheme="minorEastAsia"/>
          <w:color w:val="auto"/>
          <w:sz w:val="28"/>
          <w:szCs w:val="28"/>
          <w:highlight w:val="none"/>
          <w:lang w:val="en-US" w:eastAsia="zh-CN"/>
        </w:rPr>
        <w:t>1.2项目人员组成</w:t>
      </w:r>
      <w:r>
        <w:rPr>
          <w:rFonts w:hint="eastAsia" w:asciiTheme="minorEastAsia" w:hAnsiTheme="minorEastAsia" w:eastAsiaTheme="minorEastAsia"/>
          <w:color w:val="auto"/>
          <w:sz w:val="28"/>
          <w:szCs w:val="28"/>
          <w:highlight w:val="none"/>
          <w:lang w:eastAsia="zh-CN"/>
        </w:rPr>
        <w:t>要求）；</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3.8 </w:t>
      </w:r>
      <w:r>
        <w:rPr>
          <w:rFonts w:hint="eastAsia" w:asciiTheme="minorEastAsia" w:hAnsiTheme="minorEastAsia" w:eastAsiaTheme="minorEastAsia"/>
          <w:color w:val="auto"/>
          <w:sz w:val="28"/>
          <w:szCs w:val="28"/>
          <w:highlight w:val="none"/>
        </w:rPr>
        <w:t>其他。</w:t>
      </w:r>
    </w:p>
    <w:p>
      <w:pPr>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注：如有弄虚作假者，采购作无效处理，若已中标取消中标资格，采购人有权追究其法律责任。</w:t>
      </w:r>
    </w:p>
    <w:p>
      <w:pPr>
        <w:pStyle w:val="4"/>
        <w:adjustRightInd w:val="0"/>
        <w:snapToGrid w:val="0"/>
        <w:spacing w:line="288" w:lineRule="auto"/>
        <w:ind w:firstLine="200"/>
        <w:jc w:val="center"/>
        <w:rPr>
          <w:rFonts w:hint="eastAsia" w:asciiTheme="minorEastAsia" w:hAnsiTheme="minorEastAsia"/>
          <w:b/>
          <w:color w:val="auto"/>
          <w:sz w:val="32"/>
          <w:szCs w:val="32"/>
          <w:highlight w:val="none"/>
          <w:lang w:val="en-US" w:eastAsia="zh-CN"/>
        </w:rPr>
      </w:pPr>
    </w:p>
    <w:p>
      <w:pPr>
        <w:pStyle w:val="4"/>
        <w:adjustRightInd w:val="0"/>
        <w:snapToGrid w:val="0"/>
        <w:spacing w:line="288" w:lineRule="auto"/>
        <w:ind w:firstLine="200"/>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三</w:t>
      </w:r>
      <w:r>
        <w:rPr>
          <w:rFonts w:hint="eastAsia" w:asciiTheme="minorEastAsia" w:hAnsiTheme="minorEastAsia"/>
          <w:b/>
          <w:color w:val="auto"/>
          <w:sz w:val="32"/>
          <w:szCs w:val="32"/>
          <w:highlight w:val="none"/>
        </w:rPr>
        <w:t>、采购办法</w:t>
      </w:r>
    </w:p>
    <w:p>
      <w:pPr>
        <w:snapToGrid w:val="0"/>
        <w:spacing w:line="288" w:lineRule="auto"/>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1 </w:t>
      </w:r>
      <w:r>
        <w:rPr>
          <w:rFonts w:hint="eastAsia" w:asciiTheme="minorEastAsia" w:hAnsiTheme="minorEastAsia" w:eastAsiaTheme="minorEastAsia"/>
          <w:color w:val="auto"/>
          <w:sz w:val="28"/>
          <w:szCs w:val="28"/>
          <w:highlight w:val="none"/>
        </w:rPr>
        <w:t>本项目采用：</w:t>
      </w:r>
      <w:r>
        <w:rPr>
          <w:rFonts w:hint="eastAsia" w:asciiTheme="minorEastAsia" w:hAnsiTheme="minorEastAsia" w:eastAsiaTheme="minorEastAsia"/>
          <w:b/>
          <w:color w:val="auto"/>
          <w:sz w:val="28"/>
          <w:szCs w:val="28"/>
          <w:highlight w:val="none"/>
          <w:lang w:val="en-US" w:eastAsia="zh-CN"/>
        </w:rPr>
        <w:t>竞争性谈判</w:t>
      </w:r>
      <w:r>
        <w:rPr>
          <w:rFonts w:hint="eastAsia" w:asciiTheme="minorEastAsia" w:hAnsiTheme="minorEastAsia" w:eastAsiaTheme="minorEastAsia"/>
          <w:color w:val="auto"/>
          <w:sz w:val="28"/>
          <w:szCs w:val="28"/>
          <w:highlight w:val="none"/>
        </w:rPr>
        <w:t>。</w:t>
      </w:r>
    </w:p>
    <w:p>
      <w:pPr>
        <w:snapToGrid w:val="0"/>
        <w:spacing w:line="288" w:lineRule="auto"/>
        <w:jc w:val="left"/>
        <w:rPr>
          <w:rFonts w:asciiTheme="minorEastAsia" w:hAnsiTheme="minorEastAsia" w:eastAsiaTheme="minorEastAsia"/>
          <w:b/>
          <w:color w:val="auto"/>
          <w:sz w:val="28"/>
          <w:szCs w:val="28"/>
          <w:highlight w:val="none"/>
        </w:rPr>
      </w:pPr>
      <w:r>
        <w:rPr>
          <w:rFonts w:hint="default" w:asciiTheme="minorEastAsia" w:hAnsiTheme="minorEastAsia" w:eastAsiaTheme="minorEastAsia"/>
          <w:b/>
          <w:color w:val="auto"/>
          <w:sz w:val="28"/>
          <w:szCs w:val="28"/>
          <w:highlight w:val="none"/>
        </w:rPr>
        <w:t xml:space="preserve">2 </w:t>
      </w:r>
      <w:r>
        <w:rPr>
          <w:rFonts w:hint="eastAsia" w:asciiTheme="minorEastAsia" w:hAnsiTheme="minorEastAsia" w:eastAsiaTheme="minorEastAsia"/>
          <w:b/>
          <w:color w:val="auto"/>
          <w:sz w:val="28"/>
          <w:szCs w:val="28"/>
          <w:highlight w:val="none"/>
        </w:rPr>
        <w:t>无效响应</w:t>
      </w:r>
    </w:p>
    <w:p>
      <w:pPr>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如出现下列情形之一的，视为对采购文件没有做出实质性响应，按照无效响应处理：</w:t>
      </w:r>
    </w:p>
    <w:p>
      <w:pPr>
        <w:pStyle w:val="27"/>
        <w:snapToGrid w:val="0"/>
        <w:spacing w:line="288" w:lineRule="auto"/>
        <w:ind w:firstLine="0" w:firstLineChars="0"/>
        <w:jc w:val="left"/>
        <w:rPr>
          <w:rFonts w:hint="eastAsia"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2.1 </w:t>
      </w:r>
      <w:r>
        <w:rPr>
          <w:rFonts w:hint="eastAsia" w:asciiTheme="minorEastAsia" w:hAnsiTheme="minorEastAsia" w:eastAsiaTheme="minorEastAsia"/>
          <w:color w:val="auto"/>
          <w:sz w:val="28"/>
          <w:szCs w:val="28"/>
          <w:highlight w:val="none"/>
        </w:rPr>
        <w:t>资格证明文件不齐全或无效；</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2.2 </w:t>
      </w:r>
      <w:r>
        <w:rPr>
          <w:rFonts w:hint="eastAsia" w:asciiTheme="minorEastAsia" w:hAnsiTheme="minorEastAsia" w:eastAsiaTheme="minorEastAsia"/>
          <w:color w:val="auto"/>
          <w:sz w:val="28"/>
          <w:szCs w:val="28"/>
          <w:highlight w:val="none"/>
        </w:rPr>
        <w:t>未按照采购文件要求密封、签署、盖章；</w:t>
      </w:r>
    </w:p>
    <w:p>
      <w:pPr>
        <w:pStyle w:val="27"/>
        <w:snapToGrid w:val="0"/>
        <w:spacing w:line="288" w:lineRule="auto"/>
        <w:ind w:firstLine="0" w:firstLineChars="0"/>
        <w:jc w:val="left"/>
        <w:rPr>
          <w:rFonts w:hint="eastAsia" w:asciiTheme="minorEastAsia" w:hAnsiTheme="minorEastAsia" w:eastAsiaTheme="minorEastAsia"/>
          <w:snapToGrid w:val="0"/>
          <w:color w:val="auto"/>
          <w:sz w:val="28"/>
          <w:szCs w:val="28"/>
          <w:highlight w:val="none"/>
        </w:rPr>
      </w:pPr>
      <w:r>
        <w:rPr>
          <w:rFonts w:hint="default" w:asciiTheme="minorEastAsia" w:hAnsiTheme="minorEastAsia" w:eastAsiaTheme="minorEastAsia"/>
          <w:color w:val="auto"/>
          <w:sz w:val="28"/>
          <w:szCs w:val="28"/>
          <w:highlight w:val="none"/>
        </w:rPr>
        <w:t xml:space="preserve">2.3 </w:t>
      </w:r>
      <w:r>
        <w:rPr>
          <w:rFonts w:hint="eastAsia" w:asciiTheme="minorEastAsia" w:hAnsiTheme="minorEastAsia" w:eastAsiaTheme="minorEastAsia"/>
          <w:snapToGrid w:val="0"/>
          <w:color w:val="auto"/>
          <w:sz w:val="28"/>
          <w:szCs w:val="28"/>
          <w:highlight w:val="none"/>
        </w:rPr>
        <w:t>授权委托人未能按时到达现场的；</w:t>
      </w:r>
    </w:p>
    <w:p>
      <w:pPr>
        <w:pStyle w:val="27"/>
        <w:snapToGrid w:val="0"/>
        <w:spacing w:line="288" w:lineRule="auto"/>
        <w:ind w:firstLine="0" w:firstLineChars="0"/>
        <w:jc w:val="left"/>
        <w:rPr>
          <w:rFonts w:hint="eastAsia" w:asciiTheme="minorEastAsia" w:hAnsiTheme="minorEastAsia" w:eastAsiaTheme="minorEastAsia"/>
          <w:color w:val="auto"/>
          <w:sz w:val="28"/>
          <w:szCs w:val="28"/>
          <w:highlight w:val="none"/>
        </w:rPr>
      </w:pPr>
      <w:r>
        <w:rPr>
          <w:rFonts w:hint="default" w:asciiTheme="minorEastAsia" w:hAnsiTheme="minorEastAsia" w:eastAsiaTheme="minorEastAsia"/>
          <w:snapToGrid w:val="0"/>
          <w:color w:val="auto"/>
          <w:sz w:val="28"/>
          <w:szCs w:val="28"/>
          <w:highlight w:val="none"/>
        </w:rPr>
        <w:t xml:space="preserve">2.4 </w:t>
      </w:r>
      <w:r>
        <w:rPr>
          <w:rFonts w:hint="eastAsia" w:asciiTheme="minorEastAsia" w:hAnsiTheme="minorEastAsia" w:eastAsiaTheme="minorEastAsia"/>
          <w:color w:val="auto"/>
          <w:sz w:val="28"/>
          <w:szCs w:val="28"/>
          <w:highlight w:val="none"/>
        </w:rPr>
        <w:t>采购文件没有供应商授权代表签字和加盖公章；</w:t>
      </w:r>
    </w:p>
    <w:p>
      <w:pPr>
        <w:pStyle w:val="27"/>
        <w:numPr>
          <w:ilvl w:val="-1"/>
          <w:numId w:val="0"/>
        </w:numPr>
        <w:snapToGrid w:val="0"/>
        <w:spacing w:line="288" w:lineRule="auto"/>
        <w:ind w:firstLine="0" w:firstLineChars="0"/>
        <w:jc w:val="left"/>
        <w:rPr>
          <w:rFonts w:hint="eastAsia"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2.5 </w:t>
      </w:r>
      <w:r>
        <w:rPr>
          <w:rFonts w:hint="eastAsia" w:asciiTheme="minorEastAsia" w:hAnsiTheme="minorEastAsia" w:eastAsiaTheme="minorEastAsia"/>
          <w:color w:val="auto"/>
          <w:sz w:val="28"/>
          <w:szCs w:val="28"/>
          <w:highlight w:val="none"/>
        </w:rPr>
        <w:t>不符合法律法规和采购文件中规定的其他实质性要求；</w:t>
      </w:r>
    </w:p>
    <w:p>
      <w:pPr>
        <w:pStyle w:val="27"/>
        <w:snapToGrid w:val="0"/>
        <w:spacing w:line="288" w:lineRule="auto"/>
        <w:ind w:firstLine="0" w:firstLineChars="0"/>
        <w:jc w:val="left"/>
        <w:rPr>
          <w:rFonts w:asciiTheme="minorEastAsia" w:hAnsiTheme="minorEastAsia" w:eastAsiaTheme="minorEastAsia"/>
          <w:color w:val="auto"/>
          <w:sz w:val="28"/>
          <w:szCs w:val="28"/>
          <w:highlight w:val="none"/>
        </w:rPr>
      </w:pPr>
      <w:r>
        <w:rPr>
          <w:rFonts w:hint="default" w:asciiTheme="minorEastAsia" w:hAnsiTheme="minorEastAsia" w:eastAsiaTheme="minorEastAsia"/>
          <w:color w:val="auto"/>
          <w:sz w:val="28"/>
          <w:szCs w:val="28"/>
          <w:highlight w:val="none"/>
        </w:rPr>
        <w:t xml:space="preserve">2.6 </w:t>
      </w:r>
      <w:r>
        <w:rPr>
          <w:rFonts w:hint="eastAsia" w:asciiTheme="minorEastAsia" w:hAnsiTheme="minorEastAsia" w:eastAsiaTheme="minorEastAsia"/>
          <w:snapToGrid w:val="0"/>
          <w:color w:val="auto"/>
          <w:sz w:val="28"/>
          <w:szCs w:val="28"/>
          <w:highlight w:val="none"/>
        </w:rPr>
        <w:t>采购人不能接受的其他条款。</w:t>
      </w:r>
    </w:p>
    <w:p>
      <w:pPr>
        <w:snapToGrid w:val="0"/>
        <w:spacing w:line="288" w:lineRule="auto"/>
        <w:jc w:val="left"/>
        <w:rPr>
          <w:rFonts w:asciiTheme="minorEastAsia" w:hAnsiTheme="minorEastAsia" w:eastAsiaTheme="minorEastAsia"/>
          <w:snapToGrid w:val="0"/>
          <w:color w:val="auto"/>
          <w:sz w:val="28"/>
          <w:szCs w:val="28"/>
          <w:highlight w:val="none"/>
        </w:rPr>
      </w:pPr>
      <w:r>
        <w:rPr>
          <w:rFonts w:hint="default" w:asciiTheme="minorEastAsia" w:hAnsiTheme="minorEastAsia" w:eastAsiaTheme="minorEastAsia"/>
          <w:b/>
          <w:color w:val="auto"/>
          <w:sz w:val="28"/>
          <w:szCs w:val="28"/>
          <w:highlight w:val="none"/>
        </w:rPr>
        <w:t xml:space="preserve">3 </w:t>
      </w:r>
      <w:r>
        <w:rPr>
          <w:rFonts w:hint="eastAsia" w:asciiTheme="minorEastAsia" w:hAnsiTheme="minorEastAsia" w:eastAsiaTheme="minorEastAsia"/>
          <w:b/>
          <w:color w:val="auto"/>
          <w:sz w:val="28"/>
          <w:szCs w:val="28"/>
          <w:highlight w:val="none"/>
        </w:rPr>
        <w:t>确定</w:t>
      </w:r>
      <w:r>
        <w:rPr>
          <w:rFonts w:hint="eastAsia" w:asciiTheme="minorEastAsia" w:hAnsiTheme="minorEastAsia" w:eastAsiaTheme="minorEastAsia"/>
          <w:b/>
          <w:color w:val="auto"/>
          <w:sz w:val="28"/>
          <w:szCs w:val="28"/>
          <w:highlight w:val="none"/>
          <w:lang w:val="en-US" w:eastAsia="zh-CN"/>
        </w:rPr>
        <w:t>成交</w:t>
      </w:r>
      <w:r>
        <w:rPr>
          <w:rFonts w:hint="eastAsia" w:asciiTheme="minorEastAsia" w:hAnsiTheme="minorEastAsia" w:eastAsiaTheme="minorEastAsia"/>
          <w:b/>
          <w:color w:val="auto"/>
          <w:sz w:val="28"/>
          <w:szCs w:val="28"/>
          <w:highlight w:val="none"/>
        </w:rPr>
        <w:t>候选人</w:t>
      </w:r>
    </w:p>
    <w:p>
      <w:pPr>
        <w:widowControl/>
        <w:snapToGrid w:val="0"/>
        <w:spacing w:line="288" w:lineRule="auto"/>
        <w:ind w:firstLine="0" w:firstLineChars="0"/>
        <w:jc w:val="left"/>
        <w:rPr>
          <w:rFonts w:hint="eastAsia" w:asciiTheme="minorEastAsia" w:hAnsiTheme="minorEastAsia" w:eastAsiaTheme="minorEastAsia"/>
          <w:bCs/>
          <w:color w:val="auto"/>
          <w:sz w:val="28"/>
          <w:szCs w:val="28"/>
          <w:highlight w:val="none"/>
        </w:rPr>
      </w:pPr>
      <w:r>
        <w:rPr>
          <w:rFonts w:hint="default" w:asciiTheme="minorEastAsia" w:hAnsiTheme="minorEastAsia" w:eastAsiaTheme="minorEastAsia"/>
          <w:bCs/>
          <w:color w:val="auto"/>
          <w:sz w:val="28"/>
          <w:szCs w:val="28"/>
          <w:highlight w:val="none"/>
          <w:lang w:eastAsia="zh-CN"/>
        </w:rPr>
        <w:t xml:space="preserve">3.1 </w:t>
      </w:r>
      <w:r>
        <w:rPr>
          <w:rFonts w:hint="eastAsia" w:asciiTheme="minorEastAsia" w:hAnsiTheme="minorEastAsia" w:eastAsiaTheme="minorEastAsia"/>
          <w:bCs/>
          <w:color w:val="auto"/>
          <w:sz w:val="28"/>
          <w:szCs w:val="28"/>
          <w:highlight w:val="none"/>
        </w:rPr>
        <w:t>符合采购资料要求的供应商</w:t>
      </w:r>
      <w:r>
        <w:rPr>
          <w:rFonts w:hint="eastAsia" w:asciiTheme="minorEastAsia" w:hAnsiTheme="minorEastAsia" w:eastAsiaTheme="minorEastAsia"/>
          <w:bCs/>
          <w:color w:val="auto"/>
          <w:sz w:val="28"/>
          <w:szCs w:val="28"/>
          <w:highlight w:val="none"/>
          <w:lang w:eastAsia="zh-CN"/>
        </w:rPr>
        <w:t>，</w:t>
      </w:r>
      <w:r>
        <w:rPr>
          <w:rFonts w:hint="eastAsia" w:asciiTheme="minorEastAsia" w:hAnsiTheme="minorEastAsia" w:eastAsiaTheme="minorEastAsia"/>
          <w:bCs/>
          <w:color w:val="auto"/>
          <w:sz w:val="28"/>
          <w:szCs w:val="28"/>
          <w:highlight w:val="none"/>
          <w:lang w:val="en-US" w:eastAsia="zh-CN"/>
        </w:rPr>
        <w:t>由采购人通知来现场进行竞争性谈判。三个工作日后由采购人确定</w:t>
      </w:r>
      <w:r>
        <w:rPr>
          <w:rFonts w:hint="eastAsia" w:asciiTheme="minorEastAsia" w:hAnsiTheme="minorEastAsia" w:eastAsiaTheme="minorEastAsia"/>
          <w:bCs/>
          <w:color w:val="auto"/>
          <w:sz w:val="28"/>
          <w:szCs w:val="28"/>
          <w:highlight w:val="none"/>
        </w:rPr>
        <w:t>成交供应商候选人。</w:t>
      </w:r>
    </w:p>
    <w:p>
      <w:pPr>
        <w:pStyle w:val="11"/>
        <w:ind w:firstLine="0" w:firstLineChars="0"/>
        <w:rPr>
          <w:rFonts w:hint="default" w:eastAsiaTheme="minorEastAsia"/>
          <w:color w:val="auto"/>
          <w:highlight w:val="none"/>
          <w:lang w:val="en-US" w:eastAsia="zh-CN"/>
        </w:rPr>
      </w:pPr>
      <w:r>
        <w:rPr>
          <w:rFonts w:hint="default" w:asciiTheme="minorEastAsia" w:hAnsiTheme="minorEastAsia" w:eastAsiaTheme="minorEastAsia"/>
          <w:bCs/>
          <w:color w:val="auto"/>
          <w:sz w:val="28"/>
          <w:szCs w:val="28"/>
          <w:highlight w:val="none"/>
          <w:lang w:eastAsia="zh-CN"/>
        </w:rPr>
        <w:t xml:space="preserve">3.2 </w:t>
      </w:r>
      <w:r>
        <w:rPr>
          <w:rFonts w:hint="eastAsia" w:asciiTheme="minorEastAsia" w:hAnsiTheme="minorEastAsia" w:eastAsiaTheme="minorEastAsia"/>
          <w:color w:val="auto"/>
          <w:sz w:val="28"/>
          <w:szCs w:val="28"/>
          <w:highlight w:val="none"/>
        </w:rPr>
        <w:t>对未</w:t>
      </w:r>
      <w:r>
        <w:rPr>
          <w:rFonts w:hint="eastAsia" w:asciiTheme="minorEastAsia" w:hAnsiTheme="minorEastAsia" w:eastAsiaTheme="minorEastAsia"/>
          <w:color w:val="auto"/>
          <w:sz w:val="28"/>
          <w:szCs w:val="28"/>
          <w:highlight w:val="none"/>
          <w:lang w:val="en-US" w:eastAsia="zh-CN"/>
        </w:rPr>
        <w:t>成交</w:t>
      </w:r>
      <w:r>
        <w:rPr>
          <w:rFonts w:hint="eastAsia" w:asciiTheme="minorEastAsia" w:hAnsiTheme="minorEastAsia" w:eastAsiaTheme="minorEastAsia"/>
          <w:color w:val="auto"/>
          <w:sz w:val="28"/>
          <w:szCs w:val="28"/>
          <w:highlight w:val="none"/>
        </w:rPr>
        <w:t>的供应商，采购人不</w:t>
      </w:r>
      <w:r>
        <w:rPr>
          <w:rFonts w:hint="eastAsia" w:asciiTheme="minorEastAsia" w:hAnsiTheme="minorEastAsia" w:eastAsiaTheme="minorEastAsia"/>
          <w:color w:val="auto"/>
          <w:sz w:val="28"/>
          <w:szCs w:val="28"/>
          <w:highlight w:val="none"/>
          <w:lang w:val="en-US" w:eastAsia="zh-CN"/>
        </w:rPr>
        <w:t>进行通知。</w:t>
      </w:r>
    </w:p>
    <w:p>
      <w:pPr>
        <w:pStyle w:val="4"/>
        <w:adjustRightInd w:val="0"/>
        <w:snapToGrid w:val="0"/>
        <w:spacing w:line="288" w:lineRule="auto"/>
        <w:ind w:firstLine="643" w:firstLineChars="200"/>
        <w:jc w:val="center"/>
        <w:rPr>
          <w:rFonts w:asciiTheme="minorEastAsia" w:hAnsiTheme="minorEastAsia"/>
          <w:b/>
          <w:color w:val="auto"/>
          <w:sz w:val="32"/>
          <w:szCs w:val="32"/>
          <w:highlight w:val="none"/>
        </w:rPr>
      </w:pPr>
    </w:p>
    <w:p>
      <w:pPr>
        <w:pStyle w:val="4"/>
        <w:adjustRightInd w:val="0"/>
        <w:snapToGrid w:val="0"/>
        <w:spacing w:line="288" w:lineRule="auto"/>
        <w:ind w:firstLine="643" w:firstLineChars="200"/>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四</w:t>
      </w:r>
      <w:r>
        <w:rPr>
          <w:rFonts w:hint="eastAsia" w:asciiTheme="minorEastAsia" w:hAnsiTheme="minorEastAsia"/>
          <w:b/>
          <w:color w:val="auto"/>
          <w:sz w:val="32"/>
          <w:szCs w:val="32"/>
          <w:highlight w:val="none"/>
        </w:rPr>
        <w:t>、授予合同</w:t>
      </w:r>
    </w:p>
    <w:p>
      <w:pPr>
        <w:snapToGrid w:val="0"/>
        <w:spacing w:line="288" w:lineRule="auto"/>
        <w:jc w:val="left"/>
        <w:rPr>
          <w:rFonts w:asciiTheme="minorEastAsia" w:hAnsiTheme="minorEastAsia" w:eastAsiaTheme="minorEastAsia"/>
          <w:b/>
          <w:color w:val="auto"/>
          <w:sz w:val="28"/>
          <w:szCs w:val="28"/>
          <w:highlight w:val="none"/>
        </w:rPr>
      </w:pPr>
      <w:r>
        <w:rPr>
          <w:rFonts w:hint="default" w:asciiTheme="minorEastAsia" w:hAnsiTheme="minorEastAsia" w:eastAsiaTheme="minorEastAsia"/>
          <w:b/>
          <w:color w:val="auto"/>
          <w:sz w:val="28"/>
          <w:szCs w:val="28"/>
          <w:highlight w:val="none"/>
        </w:rPr>
        <w:t xml:space="preserve">1 </w:t>
      </w:r>
      <w:r>
        <w:rPr>
          <w:rFonts w:hint="eastAsia" w:asciiTheme="minorEastAsia" w:hAnsiTheme="minorEastAsia" w:eastAsiaTheme="minorEastAsia"/>
          <w:b/>
          <w:color w:val="auto"/>
          <w:sz w:val="28"/>
          <w:szCs w:val="28"/>
          <w:highlight w:val="none"/>
        </w:rPr>
        <w:t>采购成交</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1.1</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确定成交供应商后，采购人向成交供应商签发成交通知书。成交通知书和采购文件一起成为合同的组成部分</w:t>
      </w:r>
      <w:r>
        <w:rPr>
          <w:rFonts w:hint="default" w:asciiTheme="minorEastAsia" w:hAnsiTheme="minorEastAsia" w:eastAsiaTheme="minorEastAsia"/>
          <w:color w:val="auto"/>
          <w:sz w:val="28"/>
          <w:szCs w:val="28"/>
          <w:highlight w:val="none"/>
        </w:rPr>
        <w:t>.</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1.2</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对未</w:t>
      </w:r>
      <w:r>
        <w:rPr>
          <w:rFonts w:hint="eastAsia" w:asciiTheme="minorEastAsia" w:hAnsiTheme="minorEastAsia" w:eastAsiaTheme="minorEastAsia"/>
          <w:color w:val="auto"/>
          <w:sz w:val="28"/>
          <w:szCs w:val="28"/>
          <w:highlight w:val="none"/>
          <w:lang w:val="en-US" w:eastAsia="zh-CN"/>
        </w:rPr>
        <w:t>成交</w:t>
      </w:r>
      <w:r>
        <w:rPr>
          <w:rFonts w:hint="eastAsia" w:asciiTheme="minorEastAsia" w:hAnsiTheme="minorEastAsia" w:eastAsiaTheme="minorEastAsia"/>
          <w:color w:val="auto"/>
          <w:sz w:val="28"/>
          <w:szCs w:val="28"/>
          <w:highlight w:val="none"/>
        </w:rPr>
        <w:t>的供应商，采购人不解释</w:t>
      </w:r>
      <w:r>
        <w:rPr>
          <w:rFonts w:hint="eastAsia" w:asciiTheme="minorEastAsia" w:hAnsiTheme="minorEastAsia" w:eastAsiaTheme="minorEastAsia"/>
          <w:color w:val="auto"/>
          <w:sz w:val="28"/>
          <w:szCs w:val="28"/>
          <w:highlight w:val="none"/>
          <w:lang w:val="en-US" w:eastAsia="zh-CN"/>
        </w:rPr>
        <w:t>未成交</w:t>
      </w:r>
      <w:r>
        <w:rPr>
          <w:rFonts w:hint="eastAsia" w:asciiTheme="minorEastAsia" w:hAnsiTheme="minorEastAsia" w:eastAsiaTheme="minorEastAsia"/>
          <w:color w:val="auto"/>
          <w:sz w:val="28"/>
          <w:szCs w:val="28"/>
          <w:highlight w:val="none"/>
        </w:rPr>
        <w:t>原因，采购文件一律不予退还。</w:t>
      </w:r>
    </w:p>
    <w:p>
      <w:pPr>
        <w:snapToGrid w:val="0"/>
        <w:spacing w:line="288" w:lineRule="auto"/>
        <w:jc w:val="left"/>
        <w:rPr>
          <w:rFonts w:asciiTheme="minorEastAsia" w:hAnsiTheme="minorEastAsia" w:eastAsiaTheme="minorEastAsia"/>
          <w:b/>
          <w:color w:val="auto"/>
          <w:sz w:val="28"/>
          <w:szCs w:val="28"/>
          <w:highlight w:val="none"/>
        </w:rPr>
      </w:pPr>
      <w:r>
        <w:rPr>
          <w:rFonts w:hint="default" w:asciiTheme="minorEastAsia" w:hAnsiTheme="minorEastAsia" w:eastAsiaTheme="minorEastAsia"/>
          <w:b/>
          <w:color w:val="auto"/>
          <w:sz w:val="28"/>
          <w:szCs w:val="28"/>
          <w:highlight w:val="none"/>
        </w:rPr>
        <w:t xml:space="preserve">2 </w:t>
      </w:r>
      <w:r>
        <w:rPr>
          <w:rFonts w:hint="eastAsia" w:asciiTheme="minorEastAsia" w:hAnsiTheme="minorEastAsia" w:eastAsiaTheme="minorEastAsia"/>
          <w:b/>
          <w:color w:val="auto"/>
          <w:sz w:val="28"/>
          <w:szCs w:val="28"/>
          <w:highlight w:val="none"/>
        </w:rPr>
        <w:t>合同签订和主要条款</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2.1 供应商按采购人发出的采购通知书要求与采购人签订合同</w:t>
      </w:r>
      <w:r>
        <w:rPr>
          <w:rFonts w:hint="eastAsia" w:asciiTheme="minorEastAsia" w:hAnsiTheme="minorEastAsia" w:eastAsiaTheme="minorEastAsia"/>
          <w:color w:val="auto"/>
          <w:sz w:val="28"/>
          <w:szCs w:val="28"/>
          <w:highlight w:val="none"/>
          <w:lang w:eastAsia="zh-Hans"/>
        </w:rPr>
        <w:t>。</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2.2 合同签订方式：书面签订，传真或扫描件无效</w:t>
      </w:r>
      <w:r>
        <w:rPr>
          <w:rFonts w:hint="eastAsia" w:asciiTheme="minorEastAsia" w:hAnsiTheme="minorEastAsia" w:eastAsiaTheme="minorEastAsia"/>
          <w:color w:val="auto"/>
          <w:sz w:val="28"/>
          <w:szCs w:val="28"/>
          <w:highlight w:val="none"/>
          <w:lang w:eastAsia="zh-Hans"/>
        </w:rPr>
        <w:t>。</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2.3 合同签订后，双方均必须认真履行。在服务期间供应商未能履行采购文件的相关要求、采购文件的相关承诺、未按合同要求履行义务的或者出现重大违法行为或因</w:t>
      </w:r>
      <w:r>
        <w:rPr>
          <w:rFonts w:hint="eastAsia" w:asciiTheme="minorEastAsia" w:hAnsiTheme="minorEastAsia" w:eastAsiaTheme="minorEastAsia"/>
          <w:color w:val="auto"/>
          <w:sz w:val="28"/>
          <w:szCs w:val="28"/>
          <w:highlight w:val="none"/>
          <w:lang w:val="en-US" w:eastAsia="zh-CN"/>
        </w:rPr>
        <w:t>成交</w:t>
      </w:r>
      <w:r>
        <w:rPr>
          <w:rFonts w:hint="eastAsia" w:asciiTheme="minorEastAsia" w:hAnsiTheme="minorEastAsia" w:eastAsiaTheme="minorEastAsia"/>
          <w:color w:val="auto"/>
          <w:sz w:val="28"/>
          <w:szCs w:val="28"/>
          <w:highlight w:val="none"/>
        </w:rPr>
        <w:t>人原因导致采购人利益受损的，采购人有权终止双方合作关系，并保留诉讼的权利</w:t>
      </w:r>
      <w:r>
        <w:rPr>
          <w:rFonts w:hint="eastAsia" w:asciiTheme="minorEastAsia" w:hAnsiTheme="minorEastAsia" w:eastAsiaTheme="minorEastAsia"/>
          <w:color w:val="auto"/>
          <w:sz w:val="28"/>
          <w:szCs w:val="28"/>
          <w:highlight w:val="none"/>
          <w:lang w:eastAsia="zh-Hans"/>
        </w:rPr>
        <w:t>。</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2.4 付款方式：</w:t>
      </w:r>
      <w:r>
        <w:rPr>
          <w:rFonts w:hint="eastAsia" w:asciiTheme="minorEastAsia" w:hAnsiTheme="minorEastAsia" w:eastAsiaTheme="minorEastAsia"/>
          <w:color w:val="auto"/>
          <w:sz w:val="28"/>
          <w:szCs w:val="28"/>
          <w:highlight w:val="none"/>
          <w:lang w:val="en-US" w:eastAsia="zh-CN"/>
        </w:rPr>
        <w:t>按合同约定</w:t>
      </w:r>
      <w:r>
        <w:rPr>
          <w:rFonts w:hint="eastAsia" w:asciiTheme="minorEastAsia" w:hAnsiTheme="minorEastAsia" w:eastAsiaTheme="minorEastAsia"/>
          <w:color w:val="auto"/>
          <w:sz w:val="28"/>
          <w:szCs w:val="28"/>
          <w:highlight w:val="none"/>
          <w:lang w:val="en-US" w:eastAsia="zh-Hans"/>
        </w:rPr>
        <w:t>。</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rPr>
        <w:t xml:space="preserve"> 争议解决方案：友好协商</w:t>
      </w:r>
      <w:r>
        <w:rPr>
          <w:rFonts w:hint="eastAsia" w:asciiTheme="minorEastAsia" w:hAnsiTheme="minorEastAsia" w:eastAsiaTheme="minorEastAsia"/>
          <w:color w:val="auto"/>
          <w:sz w:val="28"/>
          <w:szCs w:val="28"/>
          <w:highlight w:val="none"/>
          <w:lang w:eastAsia="zh-Hans"/>
        </w:rPr>
        <w:t>。</w:t>
      </w:r>
      <w:r>
        <w:rPr>
          <w:rFonts w:hint="eastAsia" w:asciiTheme="minorEastAsia" w:hAnsiTheme="minorEastAsia" w:eastAsiaTheme="minorEastAsia"/>
          <w:color w:val="auto"/>
          <w:sz w:val="28"/>
          <w:szCs w:val="28"/>
          <w:highlight w:val="none"/>
        </w:rPr>
        <w:t>如协商不成，向采购人所在地法院提起诉讼。</w:t>
      </w:r>
    </w:p>
    <w:p>
      <w:pPr>
        <w:widowControl/>
        <w:snapToGrid w:val="0"/>
        <w:spacing w:line="288" w:lineRule="auto"/>
        <w:ind w:firstLine="560" w:firstLineChars="200"/>
        <w:jc w:val="left"/>
        <w:rPr>
          <w:rFonts w:asciiTheme="minorEastAsia" w:hAnsiTheme="minorEastAsia" w:eastAsiaTheme="minorEastAsia"/>
          <w:color w:val="auto"/>
          <w:sz w:val="28"/>
          <w:szCs w:val="28"/>
          <w:highlight w:val="none"/>
        </w:rPr>
      </w:pPr>
    </w:p>
    <w:p>
      <w:pPr>
        <w:pStyle w:val="4"/>
        <w:adjustRightInd w:val="0"/>
        <w:snapToGrid w:val="0"/>
        <w:spacing w:line="288" w:lineRule="auto"/>
        <w:ind w:firstLine="643" w:firstLineChars="200"/>
        <w:jc w:val="center"/>
        <w:rPr>
          <w:rFonts w:hint="eastAsia" w:asciiTheme="minorEastAsia" w:hAnsiTheme="minorEastAsia"/>
          <w:b/>
          <w:color w:val="auto"/>
          <w:sz w:val="32"/>
          <w:szCs w:val="32"/>
          <w:highlight w:val="none"/>
          <w:lang w:val="en-US" w:eastAsia="zh-CN"/>
        </w:rPr>
      </w:pPr>
      <w:r>
        <w:rPr>
          <w:rFonts w:hint="eastAsia" w:asciiTheme="minorEastAsia" w:hAnsiTheme="minorEastAsia"/>
          <w:b/>
          <w:color w:val="auto"/>
          <w:sz w:val="32"/>
          <w:szCs w:val="32"/>
          <w:highlight w:val="none"/>
          <w:lang w:val="en-US" w:eastAsia="zh-CN"/>
        </w:rPr>
        <w:t>五、监督考核</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采购人将定期或不定期对成交供应商进行监督考核，采购人将对成交供应商的人员调配、响应程度、工作效率、职业道德、业务能力、服务质量及被质疑投诉情况等实施考核，综合评价结果将直接影响其服务期内的</w:t>
      </w:r>
      <w:r>
        <w:rPr>
          <w:rFonts w:hint="eastAsia" w:asciiTheme="minorEastAsia" w:hAnsiTheme="minorEastAsia" w:eastAsiaTheme="minorEastAsia"/>
          <w:color w:val="auto"/>
          <w:sz w:val="28"/>
          <w:szCs w:val="28"/>
          <w:highlight w:val="none"/>
          <w:lang w:val="en-US" w:eastAsia="zh-CN"/>
        </w:rPr>
        <w:t>采购代理</w:t>
      </w:r>
      <w:r>
        <w:rPr>
          <w:rFonts w:hint="eastAsia" w:asciiTheme="minorEastAsia" w:hAnsiTheme="minorEastAsia" w:eastAsiaTheme="minorEastAsia"/>
          <w:color w:val="auto"/>
          <w:sz w:val="28"/>
          <w:szCs w:val="28"/>
          <w:highlight w:val="none"/>
        </w:rPr>
        <w:t>资格。</w:t>
      </w:r>
    </w:p>
    <w:p>
      <w:pPr>
        <w:widowControl/>
        <w:snapToGrid w:val="0"/>
        <w:spacing w:line="288"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default"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若成交供应商在工作过程中发生违法、违纪、违规等行为的，一经查实，成交供应商将被列入采购人不良行为记录名单并上报相关部门，</w:t>
      </w:r>
      <w:r>
        <w:rPr>
          <w:rFonts w:hint="eastAsia" w:asciiTheme="minorEastAsia" w:hAnsiTheme="minorEastAsia" w:eastAsiaTheme="minorEastAsia"/>
          <w:color w:val="auto"/>
          <w:sz w:val="28"/>
          <w:szCs w:val="28"/>
          <w:highlight w:val="none"/>
          <w:lang w:val="en-US" w:eastAsia="zh-CN"/>
        </w:rPr>
        <w:t>自</w:t>
      </w:r>
      <w:r>
        <w:rPr>
          <w:rFonts w:hint="eastAsia" w:asciiTheme="minorEastAsia" w:hAnsiTheme="minorEastAsia" w:eastAsiaTheme="minorEastAsia"/>
          <w:color w:val="auto"/>
          <w:sz w:val="28"/>
          <w:szCs w:val="28"/>
          <w:highlight w:val="none"/>
        </w:rPr>
        <w:t>被列入不良行为记录名单之日起五年内禁止其参与深圳航空有限责任公司任何项目。</w:t>
      </w:r>
    </w:p>
    <w:p>
      <w:pPr>
        <w:adjustRightInd w:val="0"/>
        <w:snapToGrid w:val="0"/>
        <w:spacing w:line="288" w:lineRule="auto"/>
        <w:ind w:firstLine="0" w:firstLineChars="0"/>
        <w:jc w:val="left"/>
        <w:rPr>
          <w:rFonts w:asciiTheme="minorEastAsia" w:hAnsiTheme="minorEastAsia" w:eastAsiaTheme="minorEastAsia"/>
          <w:snapToGrid w:val="0"/>
          <w:color w:val="auto"/>
          <w:sz w:val="28"/>
          <w:szCs w:val="28"/>
          <w:highlight w:val="none"/>
          <w:u w:val="single"/>
        </w:rPr>
      </w:pPr>
    </w:p>
    <w:p>
      <w:pPr>
        <w:adjustRightInd w:val="0"/>
        <w:snapToGrid w:val="0"/>
        <w:spacing w:line="288" w:lineRule="auto"/>
        <w:ind w:firstLine="0" w:firstLineChars="0"/>
        <w:jc w:val="left"/>
        <w:rPr>
          <w:rFonts w:asciiTheme="minorEastAsia" w:hAnsiTheme="minorEastAsia" w:eastAsiaTheme="minorEastAsia"/>
          <w:snapToGrid w:val="0"/>
          <w:color w:val="auto"/>
          <w:sz w:val="28"/>
          <w:szCs w:val="28"/>
          <w:highlight w:val="none"/>
          <w:u w:val="single"/>
        </w:rPr>
      </w:pPr>
    </w:p>
    <w:p>
      <w:pPr>
        <w:adjustRightInd w:val="0"/>
        <w:snapToGrid w:val="0"/>
        <w:spacing w:line="288" w:lineRule="auto"/>
        <w:ind w:firstLine="0" w:firstLineChars="0"/>
        <w:jc w:val="left"/>
        <w:rPr>
          <w:rFonts w:asciiTheme="minorEastAsia" w:hAnsiTheme="minorEastAsia" w:eastAsiaTheme="minorEastAsia"/>
          <w:snapToGrid w:val="0"/>
          <w:color w:val="auto"/>
          <w:sz w:val="28"/>
          <w:szCs w:val="28"/>
          <w:highlight w:val="none"/>
        </w:rPr>
      </w:pPr>
      <w:r>
        <w:rPr>
          <w:rFonts w:hint="eastAsia" w:asciiTheme="minorEastAsia" w:hAnsiTheme="minorEastAsia" w:eastAsiaTheme="minorEastAsia"/>
          <w:snapToGrid w:val="0"/>
          <w:color w:val="auto"/>
          <w:sz w:val="28"/>
          <w:szCs w:val="28"/>
          <w:highlight w:val="none"/>
        </w:rPr>
        <w:t>附件：采购文件格式</w:t>
      </w:r>
    </w:p>
    <w:p>
      <w:pPr>
        <w:adjustRightInd w:val="0"/>
        <w:snapToGrid w:val="0"/>
        <w:spacing w:line="288" w:lineRule="auto"/>
        <w:ind w:firstLine="1120" w:firstLineChars="400"/>
        <w:jc w:val="left"/>
        <w:rPr>
          <w:rFonts w:asciiTheme="minorEastAsia" w:hAnsiTheme="minorEastAsia" w:eastAsiaTheme="minorEastAsia"/>
          <w:snapToGrid w:val="0"/>
          <w:color w:val="auto"/>
          <w:sz w:val="28"/>
          <w:szCs w:val="28"/>
          <w:highlight w:val="none"/>
        </w:rPr>
      </w:pPr>
    </w:p>
    <w:p>
      <w:pPr>
        <w:widowControl/>
        <w:snapToGrid w:val="0"/>
        <w:spacing w:line="288" w:lineRule="auto"/>
        <w:ind w:left="376"/>
        <w:jc w:val="center"/>
        <w:rPr>
          <w:rFonts w:hint="eastAsia" w:asciiTheme="minorEastAsia" w:hAnsiTheme="minorEastAsia" w:eastAsiaTheme="minorEastAsia"/>
          <w:b/>
          <w:bCs/>
          <w:color w:val="auto"/>
          <w:sz w:val="36"/>
          <w:szCs w:val="36"/>
          <w:highlight w:val="none"/>
        </w:rPr>
      </w:pPr>
    </w:p>
    <w:p>
      <w:pPr>
        <w:widowControl/>
        <w:snapToGrid w:val="0"/>
        <w:spacing w:line="288" w:lineRule="auto"/>
        <w:ind w:left="376"/>
        <w:jc w:val="center"/>
        <w:rPr>
          <w:rFonts w:hint="eastAsia" w:asciiTheme="minorEastAsia" w:hAnsiTheme="minorEastAsia" w:eastAsiaTheme="minorEastAsia"/>
          <w:b/>
          <w:bCs/>
          <w:color w:val="auto"/>
          <w:sz w:val="36"/>
          <w:szCs w:val="36"/>
          <w:highlight w:val="none"/>
        </w:rPr>
      </w:pPr>
    </w:p>
    <w:p>
      <w:pPr>
        <w:widowControl/>
        <w:snapToGrid w:val="0"/>
        <w:spacing w:line="288" w:lineRule="auto"/>
        <w:ind w:left="376"/>
        <w:jc w:val="center"/>
        <w:rPr>
          <w:rFonts w:hint="eastAsia" w:asciiTheme="minorEastAsia" w:hAnsiTheme="minorEastAsia" w:eastAsiaTheme="minorEastAsia"/>
          <w:b/>
          <w:bCs/>
          <w:color w:val="auto"/>
          <w:sz w:val="36"/>
          <w:szCs w:val="36"/>
          <w:highlight w:val="none"/>
        </w:rPr>
      </w:pPr>
    </w:p>
    <w:p>
      <w:pPr>
        <w:widowControl/>
        <w:snapToGrid w:val="0"/>
        <w:spacing w:line="288" w:lineRule="auto"/>
        <w:ind w:left="376"/>
        <w:jc w:val="center"/>
        <w:rPr>
          <w:rFonts w:hint="eastAsia" w:asciiTheme="minorEastAsia" w:hAnsiTheme="minorEastAsia" w:eastAsiaTheme="minorEastAsia"/>
          <w:b/>
          <w:bCs/>
          <w:color w:val="auto"/>
          <w:sz w:val="36"/>
          <w:szCs w:val="36"/>
          <w:highlight w:val="none"/>
        </w:rPr>
      </w:pPr>
    </w:p>
    <w:p>
      <w:pPr>
        <w:widowControl/>
        <w:snapToGrid w:val="0"/>
        <w:spacing w:line="288" w:lineRule="auto"/>
        <w:ind w:left="376"/>
        <w:jc w:val="center"/>
        <w:rPr>
          <w:rFonts w:hint="eastAsia" w:asciiTheme="minorEastAsia" w:hAnsiTheme="minorEastAsia" w:eastAsiaTheme="minorEastAsia"/>
          <w:b/>
          <w:bCs/>
          <w:color w:val="auto"/>
          <w:sz w:val="36"/>
          <w:szCs w:val="36"/>
          <w:highlight w:val="none"/>
        </w:rPr>
      </w:pPr>
    </w:p>
    <w:p>
      <w:pPr>
        <w:widowControl/>
        <w:snapToGrid w:val="0"/>
        <w:spacing w:line="288" w:lineRule="auto"/>
        <w:ind w:left="376"/>
        <w:jc w:val="center"/>
        <w:rPr>
          <w:rFonts w:hint="eastAsia" w:asciiTheme="minorEastAsia" w:hAnsiTheme="minorEastAsia" w:eastAsiaTheme="minorEastAsia"/>
          <w:b/>
          <w:bCs/>
          <w:color w:val="auto"/>
          <w:sz w:val="36"/>
          <w:szCs w:val="36"/>
          <w:highlight w:val="none"/>
        </w:rPr>
      </w:pPr>
    </w:p>
    <w:p>
      <w:pPr>
        <w:widowControl/>
        <w:snapToGrid w:val="0"/>
        <w:spacing w:line="288" w:lineRule="auto"/>
        <w:ind w:left="376"/>
        <w:jc w:val="center"/>
        <w:rPr>
          <w:rFonts w:asciiTheme="minorEastAsia" w:hAnsiTheme="minorEastAsia" w:eastAsiaTheme="minorEastAsia"/>
          <w:b/>
          <w:bCs/>
          <w:color w:val="auto"/>
          <w:sz w:val="36"/>
          <w:szCs w:val="36"/>
          <w:highlight w:val="none"/>
        </w:rPr>
      </w:pPr>
      <w:r>
        <w:rPr>
          <w:rFonts w:hint="eastAsia" w:asciiTheme="minorEastAsia" w:hAnsiTheme="minorEastAsia" w:eastAsiaTheme="minorEastAsia"/>
          <w:b/>
          <w:bCs/>
          <w:color w:val="auto"/>
          <w:sz w:val="36"/>
          <w:szCs w:val="36"/>
          <w:highlight w:val="none"/>
        </w:rPr>
        <w:t>承 诺 函</w:t>
      </w:r>
    </w:p>
    <w:p>
      <w:pPr>
        <w:widowControl/>
        <w:snapToGrid w:val="0"/>
        <w:spacing w:line="276" w:lineRule="auto"/>
        <w:ind w:left="374"/>
        <w:jc w:val="left"/>
        <w:rPr>
          <w:rFonts w:asciiTheme="minorEastAsia" w:hAnsiTheme="minorEastAsia" w:eastAsiaTheme="minorEastAsia"/>
          <w:color w:val="auto"/>
          <w:sz w:val="28"/>
          <w:szCs w:val="28"/>
          <w:highlight w:val="none"/>
        </w:rPr>
      </w:pPr>
    </w:p>
    <w:p>
      <w:pPr>
        <w:widowControl/>
        <w:snapToGrid w:val="0"/>
        <w:spacing w:line="276" w:lineRule="auto"/>
        <w:ind w:left="374"/>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深圳航空有限责任公司</w:t>
      </w:r>
      <w:r>
        <w:rPr>
          <w:rFonts w:hint="eastAsia" w:asciiTheme="minorEastAsia" w:hAnsiTheme="minorEastAsia" w:eastAsiaTheme="minorEastAsia"/>
          <w:color w:val="auto"/>
          <w:sz w:val="28"/>
          <w:szCs w:val="28"/>
          <w:highlight w:val="none"/>
          <w:lang w:val="en-US" w:eastAsia="zh-CN"/>
        </w:rPr>
        <w:t>哈尔滨</w:t>
      </w:r>
      <w:r>
        <w:rPr>
          <w:rFonts w:hint="eastAsia" w:asciiTheme="minorEastAsia" w:hAnsiTheme="minorEastAsia" w:eastAsiaTheme="minorEastAsia"/>
          <w:color w:val="auto"/>
          <w:sz w:val="28"/>
          <w:szCs w:val="28"/>
          <w:highlight w:val="none"/>
        </w:rPr>
        <w:t>分公司：</w:t>
      </w:r>
    </w:p>
    <w:p>
      <w:pPr>
        <w:widowControl/>
        <w:snapToGrid w:val="0"/>
        <w:spacing w:line="276" w:lineRule="auto"/>
        <w:ind w:left="374"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Hans"/>
        </w:rPr>
        <w:t>一</w:t>
      </w:r>
      <w:r>
        <w:rPr>
          <w:rFonts w:hint="eastAsia" w:asciiTheme="minorEastAsia" w:hAnsiTheme="minorEastAsia" w:eastAsiaTheme="minorEastAsia"/>
          <w:color w:val="auto"/>
          <w:sz w:val="28"/>
          <w:szCs w:val="28"/>
          <w:highlight w:val="none"/>
        </w:rPr>
        <w:t>、根据已收到的</w:t>
      </w:r>
      <w:r>
        <w:rPr>
          <w:rFonts w:hint="eastAsia" w:asciiTheme="minorEastAsia" w:hAnsiTheme="minorEastAsia" w:eastAsiaTheme="minorEastAsia"/>
          <w:color w:val="auto"/>
          <w:sz w:val="28"/>
          <w:szCs w:val="28"/>
          <w:highlight w:val="none"/>
          <w:lang w:val="en-US" w:eastAsia="zh-Hans"/>
        </w:rPr>
        <w:t>深航</w:t>
      </w:r>
      <w:r>
        <w:rPr>
          <w:rFonts w:hint="eastAsia" w:asciiTheme="minorEastAsia" w:hAnsiTheme="minorEastAsia" w:eastAsiaTheme="minorEastAsia"/>
          <w:color w:val="auto"/>
          <w:sz w:val="28"/>
          <w:szCs w:val="28"/>
          <w:highlight w:val="none"/>
          <w:lang w:val="en-US" w:eastAsia="zh-CN"/>
        </w:rPr>
        <w:t>哈尔滨</w:t>
      </w:r>
      <w:r>
        <w:rPr>
          <w:rFonts w:hint="eastAsia" w:asciiTheme="minorEastAsia" w:hAnsiTheme="minorEastAsia" w:eastAsiaTheme="minorEastAsia"/>
          <w:snapToGrid w:val="0"/>
          <w:color w:val="auto"/>
          <w:sz w:val="28"/>
          <w:szCs w:val="28"/>
          <w:highlight w:val="none"/>
        </w:rPr>
        <w:t>分公司</w:t>
      </w:r>
      <w:r>
        <w:rPr>
          <w:rFonts w:hint="eastAsia" w:asciiTheme="minorEastAsia" w:hAnsiTheme="minorEastAsia" w:eastAsiaTheme="minorEastAsia"/>
          <w:snapToGrid w:val="0"/>
          <w:color w:val="auto"/>
          <w:sz w:val="28"/>
          <w:szCs w:val="28"/>
          <w:highlight w:val="none"/>
          <w:lang w:val="en-US" w:eastAsia="zh-CN"/>
        </w:rPr>
        <w:t>机库弱电信息化</w:t>
      </w:r>
      <w:r>
        <w:rPr>
          <w:rFonts w:hint="eastAsia" w:asciiTheme="minorEastAsia" w:hAnsiTheme="minorEastAsia" w:eastAsiaTheme="minorEastAsia"/>
          <w:snapToGrid w:val="0"/>
          <w:color w:val="auto"/>
          <w:sz w:val="28"/>
          <w:szCs w:val="28"/>
          <w:highlight w:val="none"/>
        </w:rPr>
        <w:t>项目</w:t>
      </w:r>
      <w:r>
        <w:rPr>
          <w:rFonts w:hint="eastAsia" w:asciiTheme="minorEastAsia" w:hAnsiTheme="minorEastAsia" w:eastAsiaTheme="minorEastAsia"/>
          <w:snapToGrid w:val="0"/>
          <w:color w:val="auto"/>
          <w:sz w:val="28"/>
          <w:szCs w:val="28"/>
          <w:highlight w:val="none"/>
          <w:lang w:val="en-US" w:eastAsia="zh-CN"/>
        </w:rPr>
        <w:t>招标代理</w:t>
      </w:r>
      <w:r>
        <w:rPr>
          <w:rFonts w:hint="eastAsia" w:asciiTheme="minorEastAsia" w:hAnsiTheme="minorEastAsia" w:eastAsiaTheme="minorEastAsia"/>
          <w:snapToGrid w:val="0"/>
          <w:color w:val="auto"/>
          <w:sz w:val="28"/>
          <w:szCs w:val="28"/>
          <w:highlight w:val="none"/>
        </w:rPr>
        <w:t>服务</w:t>
      </w:r>
      <w:r>
        <w:rPr>
          <w:rFonts w:hint="eastAsia" w:asciiTheme="minorEastAsia" w:hAnsiTheme="minorEastAsia" w:eastAsiaTheme="minorEastAsia"/>
          <w:color w:val="auto"/>
          <w:sz w:val="28"/>
          <w:szCs w:val="28"/>
          <w:highlight w:val="none"/>
        </w:rPr>
        <w:t>采购资料。我</w:t>
      </w:r>
      <w:r>
        <w:rPr>
          <w:rFonts w:hint="eastAsia" w:asciiTheme="minorEastAsia" w:hAnsiTheme="minorEastAsia" w:eastAsiaTheme="minorEastAsia"/>
          <w:color w:val="auto"/>
          <w:sz w:val="28"/>
          <w:szCs w:val="28"/>
          <w:highlight w:val="none"/>
          <w:lang w:val="en-US" w:eastAsia="zh-CN"/>
        </w:rPr>
        <w:t>单位</w:t>
      </w:r>
      <w:r>
        <w:rPr>
          <w:rFonts w:hint="eastAsia" w:asciiTheme="minorEastAsia" w:hAnsiTheme="minorEastAsia" w:eastAsiaTheme="minorEastAsia"/>
          <w:color w:val="auto"/>
          <w:sz w:val="28"/>
          <w:szCs w:val="28"/>
          <w:highlight w:val="none"/>
        </w:rPr>
        <w:t>研究采购资料的各项有关内容后，愿提供采购资料所要求的服务，并真实响应采购资料提出的各项规定和要求。</w:t>
      </w:r>
    </w:p>
    <w:p>
      <w:pPr>
        <w:widowControl/>
        <w:snapToGrid w:val="0"/>
        <w:spacing w:line="276" w:lineRule="auto"/>
        <w:ind w:left="374"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Hans"/>
        </w:rPr>
        <w:t>二</w:t>
      </w:r>
      <w:r>
        <w:rPr>
          <w:rFonts w:hint="eastAsia" w:asciiTheme="minorEastAsia" w:hAnsiTheme="minorEastAsia" w:eastAsiaTheme="minorEastAsia"/>
          <w:color w:val="auto"/>
          <w:sz w:val="28"/>
          <w:szCs w:val="28"/>
          <w:highlight w:val="none"/>
        </w:rPr>
        <w:t>、如果我单位成交，我</w:t>
      </w:r>
      <w:r>
        <w:rPr>
          <w:rFonts w:hint="eastAsia" w:asciiTheme="minorEastAsia" w:hAnsiTheme="minorEastAsia" w:eastAsiaTheme="minorEastAsia"/>
          <w:color w:val="auto"/>
          <w:sz w:val="28"/>
          <w:szCs w:val="28"/>
          <w:highlight w:val="none"/>
          <w:lang w:val="en-US" w:eastAsia="zh-CN"/>
        </w:rPr>
        <w:t>方</w:t>
      </w:r>
      <w:r>
        <w:rPr>
          <w:rFonts w:hint="eastAsia" w:asciiTheme="minorEastAsia" w:hAnsiTheme="minorEastAsia" w:eastAsiaTheme="minorEastAsia"/>
          <w:color w:val="auto"/>
          <w:sz w:val="28"/>
          <w:szCs w:val="28"/>
          <w:highlight w:val="none"/>
        </w:rPr>
        <w:t>将按照相关的法律法规和所签订的合同来履行</w:t>
      </w:r>
      <w:r>
        <w:rPr>
          <w:rFonts w:hint="eastAsia" w:asciiTheme="minorEastAsia" w:hAnsiTheme="minorEastAsia" w:eastAsiaTheme="minorEastAsia"/>
          <w:color w:val="auto"/>
          <w:sz w:val="28"/>
          <w:szCs w:val="28"/>
          <w:highlight w:val="none"/>
          <w:lang w:val="en-US" w:eastAsia="zh-CN"/>
        </w:rPr>
        <w:t>相应</w:t>
      </w:r>
      <w:r>
        <w:rPr>
          <w:rFonts w:hint="eastAsia" w:asciiTheme="minorEastAsia" w:hAnsiTheme="minorEastAsia" w:eastAsiaTheme="minorEastAsia"/>
          <w:color w:val="auto"/>
          <w:sz w:val="28"/>
          <w:szCs w:val="28"/>
          <w:highlight w:val="none"/>
        </w:rPr>
        <w:t>责任和义务。</w:t>
      </w:r>
    </w:p>
    <w:p>
      <w:pPr>
        <w:widowControl/>
        <w:snapToGrid w:val="0"/>
        <w:spacing w:line="276" w:lineRule="auto"/>
        <w:ind w:left="374"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Hans"/>
        </w:rPr>
        <w:t>三</w:t>
      </w:r>
      <w:r>
        <w:rPr>
          <w:rFonts w:hint="eastAsia" w:asciiTheme="minorEastAsia" w:hAnsiTheme="minorEastAsia" w:eastAsiaTheme="minorEastAsia"/>
          <w:color w:val="auto"/>
          <w:sz w:val="28"/>
          <w:szCs w:val="28"/>
          <w:highlight w:val="none"/>
        </w:rPr>
        <w:t>、除双方另外达成协议并生效，贵单位的采购资料和成交通知书以及本文件将构成约束双方的合同附件。</w:t>
      </w:r>
    </w:p>
    <w:p>
      <w:pPr>
        <w:widowControl/>
        <w:snapToGrid w:val="0"/>
        <w:spacing w:line="276" w:lineRule="auto"/>
        <w:ind w:left="374"/>
        <w:jc w:val="left"/>
        <w:rPr>
          <w:rFonts w:asciiTheme="minorEastAsia" w:hAnsiTheme="minorEastAsia" w:eastAsiaTheme="minorEastAsia"/>
          <w:color w:val="auto"/>
          <w:sz w:val="28"/>
          <w:szCs w:val="28"/>
          <w:highlight w:val="none"/>
        </w:rPr>
      </w:pPr>
    </w:p>
    <w:p>
      <w:pPr>
        <w:widowControl/>
        <w:snapToGrid w:val="0"/>
        <w:spacing w:line="276" w:lineRule="auto"/>
        <w:ind w:left="0" w:firstLine="0" w:firstLineChars="0"/>
        <w:jc w:val="left"/>
        <w:rPr>
          <w:rFonts w:hint="eastAsia" w:asciiTheme="minorEastAsia" w:hAnsiTheme="minorEastAsia" w:eastAsiaTheme="minorEastAsia"/>
          <w:color w:val="auto"/>
          <w:sz w:val="28"/>
          <w:szCs w:val="28"/>
          <w:highlight w:val="none"/>
        </w:rPr>
      </w:pPr>
    </w:p>
    <w:p>
      <w:pPr>
        <w:widowControl/>
        <w:snapToGrid w:val="0"/>
        <w:spacing w:line="276" w:lineRule="auto"/>
        <w:ind w:left="0" w:firstLine="420" w:firstLineChars="150"/>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供应商（盖章）：</w:t>
      </w: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单位地址：</w:t>
      </w: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法定代表人或委托代理人（签字）：</w:t>
      </w: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联系电话：</w:t>
      </w: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hint="eastAsia" w:asciiTheme="minorEastAsia" w:hAnsiTheme="minorEastAsia" w:eastAsiaTheme="minorEastAsia"/>
          <w:color w:val="auto"/>
          <w:sz w:val="28"/>
          <w:szCs w:val="28"/>
          <w:highlight w:val="none"/>
        </w:rPr>
      </w:pPr>
    </w:p>
    <w:p>
      <w:pPr>
        <w:widowControl/>
        <w:snapToGrid w:val="0"/>
        <w:spacing w:line="276" w:lineRule="auto"/>
        <w:ind w:left="374"/>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日期：202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日</w:t>
      </w:r>
    </w:p>
    <w:p>
      <w:pPr>
        <w:widowControl/>
        <w:snapToGrid w:val="0"/>
        <w:spacing w:line="288" w:lineRule="auto"/>
        <w:ind w:left="376"/>
        <w:jc w:val="center"/>
        <w:rPr>
          <w:rFonts w:hint="eastAsia" w:asciiTheme="minorEastAsia" w:hAnsiTheme="minorEastAsia" w:eastAsiaTheme="minorEastAsia"/>
          <w:b/>
          <w:bCs/>
          <w:color w:val="auto"/>
          <w:sz w:val="32"/>
          <w:szCs w:val="32"/>
          <w:highlight w:val="none"/>
        </w:rPr>
      </w:pPr>
    </w:p>
    <w:p>
      <w:pPr>
        <w:widowControl/>
        <w:snapToGrid w:val="0"/>
        <w:spacing w:line="288" w:lineRule="auto"/>
        <w:ind w:left="376"/>
        <w:jc w:val="center"/>
        <w:rPr>
          <w:rFonts w:hint="eastAsia" w:asciiTheme="minorEastAsia" w:hAnsiTheme="minorEastAsia" w:eastAsiaTheme="minorEastAsia"/>
          <w:b/>
          <w:bCs/>
          <w:color w:val="auto"/>
          <w:sz w:val="32"/>
          <w:szCs w:val="32"/>
          <w:highlight w:val="none"/>
        </w:rPr>
      </w:pPr>
    </w:p>
    <w:p>
      <w:pPr>
        <w:widowControl/>
        <w:snapToGrid w:val="0"/>
        <w:spacing w:line="288" w:lineRule="auto"/>
        <w:ind w:left="376"/>
        <w:jc w:val="center"/>
        <w:rPr>
          <w:rFonts w:hint="eastAsia" w:asciiTheme="minorEastAsia" w:hAnsiTheme="minorEastAsia" w:eastAsiaTheme="minorEastAsia"/>
          <w:b/>
          <w:bCs/>
          <w:color w:val="auto"/>
          <w:sz w:val="32"/>
          <w:szCs w:val="32"/>
          <w:highlight w:val="none"/>
        </w:rPr>
      </w:pPr>
    </w:p>
    <w:p>
      <w:pPr>
        <w:widowControl/>
        <w:snapToGrid w:val="0"/>
        <w:spacing w:line="288" w:lineRule="auto"/>
        <w:ind w:left="376"/>
        <w:jc w:val="center"/>
        <w:rPr>
          <w:rFonts w:hint="eastAsia" w:asciiTheme="minorEastAsia" w:hAnsiTheme="minorEastAsia" w:eastAsiaTheme="minorEastAsia"/>
          <w:b/>
          <w:bCs/>
          <w:color w:val="auto"/>
          <w:sz w:val="32"/>
          <w:szCs w:val="32"/>
          <w:highlight w:val="none"/>
        </w:rPr>
      </w:pPr>
    </w:p>
    <w:p>
      <w:pPr>
        <w:widowControl/>
        <w:snapToGrid w:val="0"/>
        <w:spacing w:line="288" w:lineRule="auto"/>
        <w:ind w:left="376"/>
        <w:jc w:val="center"/>
        <w:rPr>
          <w:rFonts w:hint="eastAsia" w:asciiTheme="minorEastAsia" w:hAnsiTheme="minorEastAsia" w:eastAsiaTheme="minorEastAsia"/>
          <w:b/>
          <w:bCs/>
          <w:color w:val="auto"/>
          <w:sz w:val="32"/>
          <w:szCs w:val="32"/>
          <w:highlight w:val="none"/>
        </w:rPr>
      </w:pPr>
    </w:p>
    <w:p>
      <w:pPr>
        <w:widowControl/>
        <w:snapToGrid w:val="0"/>
        <w:spacing w:line="288" w:lineRule="auto"/>
        <w:ind w:left="0"/>
        <w:jc w:val="both"/>
        <w:rPr>
          <w:rFonts w:hint="eastAsia" w:asciiTheme="minorEastAsia" w:hAnsiTheme="minorEastAsia" w:eastAsiaTheme="minorEastAsia"/>
          <w:b/>
          <w:bCs/>
          <w:color w:val="auto"/>
          <w:sz w:val="32"/>
          <w:szCs w:val="32"/>
          <w:highlight w:val="none"/>
        </w:rPr>
      </w:pPr>
    </w:p>
    <w:p>
      <w:pPr>
        <w:widowControl/>
        <w:snapToGrid w:val="0"/>
        <w:spacing w:line="288" w:lineRule="auto"/>
        <w:ind w:left="0"/>
        <w:jc w:val="both"/>
        <w:rPr>
          <w:rFonts w:hint="eastAsia" w:asciiTheme="minorEastAsia" w:hAnsiTheme="minorEastAsia" w:eastAsiaTheme="minorEastAsia"/>
          <w:b/>
          <w:bCs/>
          <w:color w:val="auto"/>
          <w:sz w:val="32"/>
          <w:szCs w:val="32"/>
          <w:highlight w:val="none"/>
        </w:rPr>
      </w:pPr>
      <w:bookmarkStart w:id="0" w:name="_GoBack"/>
      <w:bookmarkEnd w:id="0"/>
    </w:p>
    <w:p>
      <w:pPr>
        <w:widowControl/>
        <w:snapToGrid w:val="0"/>
        <w:spacing w:line="288" w:lineRule="auto"/>
        <w:ind w:left="37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法定代表人授权委托书</w:t>
      </w:r>
    </w:p>
    <w:p>
      <w:pPr>
        <w:widowControl/>
        <w:snapToGrid w:val="0"/>
        <w:spacing w:line="288" w:lineRule="auto"/>
        <w:ind w:left="376"/>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项目编号：</w:t>
      </w:r>
    </w:p>
    <w:p>
      <w:pPr>
        <w:widowControl/>
        <w:snapToGrid w:val="0"/>
        <w:spacing w:line="288" w:lineRule="auto"/>
        <w:ind w:left="376"/>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期：202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日</w:t>
      </w:r>
    </w:p>
    <w:p>
      <w:pPr>
        <w:widowControl/>
        <w:snapToGrid w:val="0"/>
        <w:spacing w:line="288" w:lineRule="auto"/>
        <w:ind w:left="376"/>
        <w:jc w:val="left"/>
        <w:rPr>
          <w:rFonts w:asciiTheme="minorEastAsia" w:hAnsiTheme="minorEastAsia" w:eastAsiaTheme="minorEastAsia"/>
          <w:color w:val="auto"/>
          <w:sz w:val="28"/>
          <w:szCs w:val="28"/>
          <w:highlight w:val="none"/>
        </w:rPr>
      </w:pPr>
    </w:p>
    <w:p>
      <w:pPr>
        <w:widowControl/>
        <w:snapToGrid w:val="0"/>
        <w:spacing w:line="288" w:lineRule="auto"/>
        <w:ind w:left="376"/>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深圳航空有限责任公司</w:t>
      </w:r>
      <w:r>
        <w:rPr>
          <w:rFonts w:hint="eastAsia" w:asciiTheme="minorEastAsia" w:hAnsiTheme="minorEastAsia" w:eastAsiaTheme="minorEastAsia"/>
          <w:color w:val="auto"/>
          <w:sz w:val="28"/>
          <w:szCs w:val="28"/>
          <w:highlight w:val="none"/>
          <w:lang w:val="en-US" w:eastAsia="zh-CN"/>
        </w:rPr>
        <w:t>哈尔滨</w:t>
      </w:r>
      <w:r>
        <w:rPr>
          <w:rFonts w:hint="eastAsia" w:asciiTheme="minorEastAsia" w:hAnsiTheme="minorEastAsia" w:eastAsiaTheme="minorEastAsia"/>
          <w:color w:val="auto"/>
          <w:sz w:val="28"/>
          <w:szCs w:val="28"/>
          <w:highlight w:val="none"/>
        </w:rPr>
        <w:t>分公司：</w:t>
      </w:r>
    </w:p>
    <w:p>
      <w:pPr>
        <w:ind w:left="420" w:leftChars="200"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现授权委托</w:t>
      </w:r>
      <w:r>
        <w:rPr>
          <w:rFonts w:hint="eastAsia" w:asciiTheme="minorEastAsia" w:hAnsiTheme="minorEastAsia" w:eastAsiaTheme="minorEastAsia"/>
          <w:color w:val="auto"/>
          <w:sz w:val="28"/>
          <w:szCs w:val="28"/>
          <w:highlight w:val="none"/>
          <w:lang w:val="en-US" w:eastAsia="zh-CN"/>
        </w:rPr>
        <w:t>_____________</w:t>
      </w:r>
      <w:r>
        <w:rPr>
          <w:rFonts w:hint="eastAsia" w:asciiTheme="minorEastAsia" w:hAnsiTheme="minorEastAsia" w:eastAsiaTheme="minorEastAsia"/>
          <w:color w:val="auto"/>
          <w:sz w:val="28"/>
          <w:szCs w:val="28"/>
          <w:highlight w:val="none"/>
        </w:rPr>
        <w:t>为我公司代理人，参加</w:t>
      </w:r>
      <w:r>
        <w:rPr>
          <w:rFonts w:hint="eastAsia" w:asciiTheme="minorEastAsia" w:hAnsiTheme="minorEastAsia" w:eastAsiaTheme="minorEastAsia"/>
          <w:snapToGrid w:val="0"/>
          <w:color w:val="auto"/>
          <w:sz w:val="28"/>
          <w:szCs w:val="28"/>
          <w:highlight w:val="none"/>
        </w:rPr>
        <w:t>深航</w:t>
      </w:r>
      <w:r>
        <w:rPr>
          <w:rFonts w:hint="eastAsia" w:asciiTheme="minorEastAsia" w:hAnsiTheme="minorEastAsia" w:eastAsiaTheme="minorEastAsia"/>
          <w:snapToGrid w:val="0"/>
          <w:color w:val="auto"/>
          <w:sz w:val="28"/>
          <w:szCs w:val="28"/>
          <w:highlight w:val="none"/>
          <w:lang w:val="en-US" w:eastAsia="zh-CN"/>
        </w:rPr>
        <w:t>哈尔滨</w:t>
      </w:r>
      <w:r>
        <w:rPr>
          <w:rFonts w:hint="eastAsia" w:asciiTheme="minorEastAsia" w:hAnsiTheme="minorEastAsia" w:eastAsiaTheme="minorEastAsia"/>
          <w:snapToGrid w:val="0"/>
          <w:color w:val="auto"/>
          <w:sz w:val="28"/>
          <w:szCs w:val="28"/>
          <w:highlight w:val="none"/>
        </w:rPr>
        <w:t>分公司</w:t>
      </w:r>
      <w:r>
        <w:rPr>
          <w:rFonts w:hint="eastAsia" w:asciiTheme="minorEastAsia" w:hAnsiTheme="minorEastAsia" w:eastAsiaTheme="minorEastAsia"/>
          <w:snapToGrid w:val="0"/>
          <w:color w:val="auto"/>
          <w:sz w:val="28"/>
          <w:szCs w:val="28"/>
          <w:highlight w:val="none"/>
          <w:lang w:val="en-US" w:eastAsia="zh-CN"/>
        </w:rPr>
        <w:t>机库弱电信息化</w:t>
      </w:r>
      <w:r>
        <w:rPr>
          <w:rFonts w:hint="eastAsia" w:asciiTheme="minorEastAsia" w:hAnsiTheme="minorEastAsia" w:eastAsiaTheme="minorEastAsia"/>
          <w:snapToGrid w:val="0"/>
          <w:color w:val="auto"/>
          <w:sz w:val="28"/>
          <w:szCs w:val="28"/>
          <w:highlight w:val="none"/>
        </w:rPr>
        <w:t>项目</w:t>
      </w:r>
      <w:r>
        <w:rPr>
          <w:rFonts w:hint="eastAsia" w:asciiTheme="minorEastAsia" w:hAnsiTheme="minorEastAsia" w:eastAsiaTheme="minorEastAsia"/>
          <w:snapToGrid w:val="0"/>
          <w:color w:val="auto"/>
          <w:sz w:val="28"/>
          <w:szCs w:val="28"/>
          <w:highlight w:val="none"/>
          <w:lang w:val="en-US" w:eastAsia="zh-CN"/>
        </w:rPr>
        <w:t>招标代理服务</w:t>
      </w:r>
      <w:r>
        <w:rPr>
          <w:rFonts w:hint="eastAsia" w:asciiTheme="minorEastAsia" w:hAnsiTheme="minorEastAsia" w:eastAsiaTheme="minorEastAsia"/>
          <w:color w:val="auto"/>
          <w:sz w:val="28"/>
          <w:szCs w:val="28"/>
          <w:highlight w:val="none"/>
        </w:rPr>
        <w:t>的公开采购活动。</w:t>
      </w:r>
    </w:p>
    <w:p>
      <w:pPr>
        <w:widowControl/>
        <w:snapToGrid w:val="0"/>
        <w:spacing w:line="288" w:lineRule="auto"/>
        <w:ind w:left="376" w:leftChars="179"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代理人在采购过程中所签署的一切文件和处理与之有关的一切事务，我公司均予以承认。</w:t>
      </w:r>
    </w:p>
    <w:p>
      <w:pPr>
        <w:widowControl/>
        <w:snapToGrid w:val="0"/>
        <w:spacing w:line="288" w:lineRule="auto"/>
        <w:ind w:left="376" w:leftChars="179"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在撤消授权的书面通知以前，本授权书一直有效。代理人在授权书有效期内签署的所有文件不因授权的撤消而失效。本授权书的有效期自采购开始至合同履行完毕止。</w:t>
      </w:r>
    </w:p>
    <w:p>
      <w:pPr>
        <w:widowControl/>
        <w:snapToGrid w:val="0"/>
        <w:spacing w:line="288" w:lineRule="auto"/>
        <w:ind w:left="376" w:leftChars="179"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代理人无转委权。特此委托。</w:t>
      </w:r>
    </w:p>
    <w:p>
      <w:pPr>
        <w:widowControl/>
        <w:snapToGrid w:val="0"/>
        <w:spacing w:line="288" w:lineRule="auto"/>
        <w:ind w:left="376" w:leftChars="179" w:firstLine="560" w:firstLineChars="200"/>
        <w:jc w:val="left"/>
        <w:rPr>
          <w:rFonts w:asciiTheme="minorEastAsia" w:hAnsiTheme="minorEastAsia" w:eastAsiaTheme="minorEastAsia"/>
          <w:color w:val="auto"/>
          <w:sz w:val="28"/>
          <w:szCs w:val="28"/>
          <w:highlight w:val="none"/>
        </w:rPr>
      </w:pP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p>
    <w:p>
      <w:pPr>
        <w:widowControl/>
        <w:snapToGrid w:val="0"/>
        <w:spacing w:line="288" w:lineRule="auto"/>
        <w:ind w:left="376"/>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法定代表人（签章）：</w:t>
      </w: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供应商代表（签字）：</w:t>
      </w: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p>
    <w:p>
      <w:pPr>
        <w:widowControl/>
        <w:snapToGrid w:val="0"/>
        <w:spacing w:line="288" w:lineRule="auto"/>
        <w:ind w:left="376"/>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投  标  人（盖章）：</w:t>
      </w: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p>
    <w:p>
      <w:pPr>
        <w:widowControl/>
        <w:snapToGrid w:val="0"/>
        <w:spacing w:line="288" w:lineRule="auto"/>
        <w:ind w:left="376"/>
        <w:jc w:val="left"/>
        <w:rPr>
          <w:rFonts w:hint="eastAsia" w:asciiTheme="minorEastAsia" w:hAnsiTheme="minorEastAsia" w:eastAsiaTheme="minorEastAsia"/>
          <w:color w:val="auto"/>
          <w:sz w:val="28"/>
          <w:szCs w:val="28"/>
          <w:highlight w:val="none"/>
        </w:rPr>
      </w:pPr>
    </w:p>
    <w:p>
      <w:pPr>
        <w:widowControl/>
        <w:snapToGrid w:val="0"/>
        <w:spacing w:line="288" w:lineRule="auto"/>
        <w:ind w:left="376"/>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日期：202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日</w:t>
      </w:r>
    </w:p>
    <w:p>
      <w:pPr>
        <w:widowControl/>
        <w:snapToGrid w:val="0"/>
        <w:spacing w:line="288" w:lineRule="auto"/>
        <w:jc w:val="left"/>
        <w:rPr>
          <w:rFonts w:asciiTheme="minorEastAsia" w:hAnsiTheme="minorEastAsia" w:eastAsiaTheme="minorEastAsia"/>
          <w:color w:val="auto"/>
          <w:sz w:val="28"/>
          <w:szCs w:val="28"/>
          <w:highlight w:val="none"/>
        </w:rPr>
      </w:pPr>
    </w:p>
    <w:p>
      <w:pPr>
        <w:widowControl/>
        <w:snapToGrid w:val="0"/>
        <w:spacing w:line="288" w:lineRule="auto"/>
        <w:jc w:val="left"/>
        <w:rPr>
          <w:rFonts w:asciiTheme="minorEastAsia" w:hAnsiTheme="minorEastAsia" w:eastAsiaTheme="minorEastAsia"/>
          <w:color w:val="auto"/>
          <w:sz w:val="28"/>
          <w:szCs w:val="28"/>
          <w:highlight w:val="none"/>
        </w:rPr>
      </w:pPr>
    </w:p>
    <w:p>
      <w:pPr>
        <w:widowControl/>
        <w:snapToGrid w:val="0"/>
        <w:spacing w:line="288" w:lineRule="auto"/>
        <w:jc w:val="left"/>
        <w:rPr>
          <w:rFonts w:asciiTheme="minorEastAsia" w:hAnsiTheme="minorEastAsia" w:eastAsiaTheme="minorEastAsia"/>
          <w:color w:val="auto"/>
          <w:sz w:val="28"/>
          <w:szCs w:val="28"/>
          <w:highlight w:val="none"/>
        </w:rPr>
      </w:pPr>
    </w:p>
    <w:p>
      <w:pPr>
        <w:widowControl/>
        <w:snapToGrid w:val="0"/>
        <w:spacing w:line="288" w:lineRule="auto"/>
        <w:jc w:val="left"/>
        <w:rPr>
          <w:rFonts w:asciiTheme="minorEastAsia" w:hAnsiTheme="minorEastAsia" w:eastAsiaTheme="minorEastAsia"/>
          <w:color w:val="auto"/>
          <w:sz w:val="28"/>
          <w:szCs w:val="28"/>
          <w:highlight w:val="none"/>
        </w:rPr>
      </w:pPr>
    </w:p>
    <w:p>
      <w:pPr>
        <w:widowControl/>
        <w:snapToGrid w:val="0"/>
        <w:spacing w:line="288" w:lineRule="auto"/>
        <w:jc w:val="left"/>
        <w:rPr>
          <w:rFonts w:asciiTheme="minorEastAsia" w:hAnsiTheme="minorEastAsia" w:eastAsiaTheme="minorEastAsia"/>
          <w:color w:val="auto"/>
          <w:sz w:val="28"/>
          <w:szCs w:val="28"/>
          <w:highlight w:val="none"/>
        </w:rPr>
      </w:pPr>
    </w:p>
    <w:p>
      <w:pPr>
        <w:widowControl/>
        <w:snapToGrid w:val="0"/>
        <w:spacing w:line="288" w:lineRule="auto"/>
        <w:jc w:val="left"/>
        <w:rPr>
          <w:rFonts w:asciiTheme="minorEastAsia" w:hAnsiTheme="minorEastAsia" w:eastAsiaTheme="minorEastAsia"/>
          <w:color w:val="auto"/>
          <w:sz w:val="28"/>
          <w:szCs w:val="28"/>
          <w:highlight w:val="none"/>
        </w:rPr>
      </w:pPr>
    </w:p>
    <w:p>
      <w:pPr>
        <w:widowControl/>
        <w:snapToGrid w:val="0"/>
        <w:spacing w:line="288" w:lineRule="auto"/>
        <w:jc w:val="left"/>
        <w:rPr>
          <w:rFonts w:asciiTheme="minorEastAsia" w:hAnsiTheme="minorEastAsia" w:eastAsiaTheme="minorEastAsia"/>
          <w:color w:val="auto"/>
          <w:sz w:val="28"/>
          <w:szCs w:val="28"/>
          <w:highlight w:val="none"/>
        </w:rPr>
      </w:pPr>
    </w:p>
    <w:p>
      <w:pPr>
        <w:widowControl/>
        <w:snapToGrid w:val="0"/>
        <w:spacing w:line="288" w:lineRule="auto"/>
        <w:ind w:left="0"/>
        <w:jc w:val="both"/>
        <w:rPr>
          <w:rFonts w:hint="eastAsia" w:asciiTheme="minorEastAsia" w:hAnsiTheme="minorEastAsia" w:eastAsiaTheme="minorEastAsia"/>
          <w:b/>
          <w:bCs/>
          <w:color w:val="auto"/>
          <w:sz w:val="32"/>
          <w:szCs w:val="32"/>
          <w:highlight w:val="none"/>
        </w:rPr>
      </w:pPr>
    </w:p>
    <w:p>
      <w:pPr>
        <w:widowControl/>
        <w:snapToGrid w:val="0"/>
        <w:spacing w:line="288" w:lineRule="auto"/>
        <w:ind w:left="37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报价一览表</w:t>
      </w:r>
    </w:p>
    <w:p>
      <w:pPr>
        <w:spacing w:line="360" w:lineRule="auto"/>
        <w:jc w:val="left"/>
        <w:rPr>
          <w:rFonts w:asciiTheme="minorEastAsia" w:hAnsiTheme="minorEastAsia" w:eastAsiaTheme="minorEastAsia"/>
          <w:color w:val="auto"/>
          <w:sz w:val="28"/>
          <w:szCs w:val="28"/>
          <w:highlight w:val="none"/>
          <w:u w:val="single"/>
        </w:rPr>
      </w:pPr>
    </w:p>
    <w:tbl>
      <w:tblPr>
        <w:tblStyle w:val="12"/>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9"/>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459" w:type="dxa"/>
            <w:vMerge w:val="restart"/>
            <w:tcBorders>
              <w:top w:val="single" w:color="auto" w:sz="4" w:space="0"/>
              <w:left w:val="single" w:color="auto" w:sz="4" w:space="0"/>
              <w:right w:val="single" w:color="auto" w:sz="4" w:space="0"/>
            </w:tcBorders>
            <w:vAlign w:val="center"/>
          </w:tcPr>
          <w:p>
            <w:pPr>
              <w:spacing w:line="360" w:lineRule="exact"/>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采购代理服务费实际下浮费率</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货物、工程类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459" w:type="dxa"/>
            <w:vMerge w:val="continue"/>
            <w:tcBorders>
              <w:left w:val="single" w:color="auto" w:sz="4" w:space="0"/>
              <w:right w:val="single" w:color="auto" w:sz="4" w:space="0"/>
            </w:tcBorders>
            <w:vAlign w:val="center"/>
          </w:tcPr>
          <w:p>
            <w:pPr>
              <w:spacing w:line="360" w:lineRule="exact"/>
              <w:jc w:val="left"/>
              <w:rPr>
                <w:rFonts w:asciiTheme="minorEastAsia" w:hAnsiTheme="minorEastAsia" w:eastAsiaTheme="minorEastAsia"/>
                <w:b/>
                <w:color w:val="auto"/>
                <w:kern w:val="0"/>
                <w:sz w:val="28"/>
                <w:szCs w:val="28"/>
                <w:highlight w:val="none"/>
              </w:rPr>
            </w:pP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下浮___%</w:t>
            </w:r>
          </w:p>
        </w:tc>
      </w:tr>
    </w:tbl>
    <w:p>
      <w:pPr>
        <w:spacing w:line="276" w:lineRule="auto"/>
        <w:jc w:val="left"/>
        <w:rPr>
          <w:rFonts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w:t>
      </w:r>
      <w:r>
        <w:rPr>
          <w:rFonts w:hint="eastAsia" w:asciiTheme="minorEastAsia" w:hAnsiTheme="minorEastAsia" w:eastAsiaTheme="minorEastAsia"/>
          <w:color w:val="auto"/>
          <w:kern w:val="0"/>
          <w:sz w:val="28"/>
          <w:szCs w:val="28"/>
          <w:highlight w:val="none"/>
        </w:rPr>
        <w:t>参照计价格</w:t>
      </w:r>
      <w:r>
        <w:rPr>
          <w:rFonts w:hint="eastAsia" w:ascii="仿宋_GB2312" w:hAnsi="仿宋_GB2312" w:eastAsia="仿宋_GB2312" w:cs="仿宋_GB2312"/>
          <w:color w:val="auto"/>
          <w:kern w:val="0"/>
          <w:sz w:val="28"/>
          <w:szCs w:val="28"/>
          <w:highlight w:val="none"/>
        </w:rPr>
        <w:t>〔</w:t>
      </w:r>
      <w:r>
        <w:rPr>
          <w:rFonts w:hint="eastAsia" w:asciiTheme="minorEastAsia" w:hAnsiTheme="minorEastAsia" w:eastAsiaTheme="minorEastAsia"/>
          <w:color w:val="auto"/>
          <w:kern w:val="0"/>
          <w:sz w:val="28"/>
          <w:szCs w:val="28"/>
          <w:highlight w:val="none"/>
        </w:rPr>
        <w:t>2002</w:t>
      </w:r>
      <w:r>
        <w:rPr>
          <w:rFonts w:hint="eastAsia" w:ascii="仿宋_GB2312" w:hAnsi="仿宋_GB2312" w:eastAsia="仿宋_GB2312" w:cs="仿宋_GB2312"/>
          <w:color w:val="auto"/>
          <w:kern w:val="0"/>
          <w:sz w:val="28"/>
          <w:szCs w:val="28"/>
          <w:highlight w:val="none"/>
        </w:rPr>
        <w:t>〕</w:t>
      </w:r>
      <w:r>
        <w:rPr>
          <w:rFonts w:hint="eastAsia" w:asciiTheme="minorEastAsia" w:hAnsiTheme="minorEastAsia" w:eastAsiaTheme="minorEastAsia"/>
          <w:color w:val="auto"/>
          <w:kern w:val="0"/>
          <w:sz w:val="28"/>
          <w:szCs w:val="28"/>
          <w:highlight w:val="none"/>
        </w:rPr>
        <w:t>1980号文取费标准并结合市场实际情况报价，但</w:t>
      </w:r>
      <w:r>
        <w:rPr>
          <w:rFonts w:hint="eastAsia" w:asciiTheme="minorEastAsia" w:hAnsiTheme="minorEastAsia" w:eastAsiaTheme="minorEastAsia"/>
          <w:color w:val="auto"/>
          <w:sz w:val="28"/>
          <w:szCs w:val="28"/>
          <w:highlight w:val="none"/>
        </w:rPr>
        <w:t>采购代理服务费的费率按中标金额直接计算，</w:t>
      </w:r>
      <w:r>
        <w:rPr>
          <w:rFonts w:hint="eastAsia" w:asciiTheme="minorEastAsia" w:hAnsiTheme="minorEastAsia" w:eastAsiaTheme="minorEastAsia"/>
          <w:b/>
          <w:color w:val="auto"/>
          <w:sz w:val="28"/>
          <w:szCs w:val="28"/>
          <w:highlight w:val="none"/>
        </w:rPr>
        <w:t>不实行差额定率累进法</w:t>
      </w:r>
      <w:r>
        <w:rPr>
          <w:rFonts w:hint="eastAsia" w:asciiTheme="minorEastAsia" w:hAnsiTheme="minorEastAsia" w:eastAsiaTheme="minorEastAsia"/>
          <w:color w:val="auto"/>
          <w:sz w:val="28"/>
          <w:szCs w:val="28"/>
          <w:highlight w:val="none"/>
        </w:rPr>
        <w:t>。</w:t>
      </w:r>
    </w:p>
    <w:p>
      <w:pPr>
        <w:spacing w:line="276" w:lineRule="auto"/>
        <w:jc w:val="left"/>
        <w:rPr>
          <w:rFonts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供应商（盖章）：</w:t>
      </w:r>
    </w:p>
    <w:p>
      <w:pPr>
        <w:spacing w:line="276" w:lineRule="auto"/>
        <w:ind w:firstLine="0" w:firstLineChars="0"/>
        <w:jc w:val="left"/>
        <w:rPr>
          <w:rFonts w:hint="eastAsia" w:asciiTheme="minorEastAsia" w:hAnsiTheme="minorEastAsia" w:eastAsiaTheme="minorEastAsia"/>
          <w:color w:val="auto"/>
          <w:sz w:val="28"/>
          <w:szCs w:val="28"/>
          <w:highlight w:val="none"/>
        </w:rPr>
      </w:pPr>
    </w:p>
    <w:p>
      <w:pPr>
        <w:spacing w:line="276" w:lineRule="auto"/>
        <w:ind w:firstLine="0" w:firstLineChars="0"/>
        <w:jc w:val="left"/>
        <w:rPr>
          <w:rFonts w:hint="eastAsia" w:asciiTheme="minorEastAsia" w:hAnsiTheme="minorEastAsia" w:eastAsiaTheme="minorEastAsia"/>
          <w:color w:val="auto"/>
          <w:sz w:val="28"/>
          <w:szCs w:val="28"/>
          <w:highlight w:val="none"/>
        </w:rPr>
      </w:pPr>
    </w:p>
    <w:p>
      <w:pPr>
        <w:spacing w:line="276" w:lineRule="auto"/>
        <w:ind w:firstLine="0" w:firstLineChars="0"/>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法定代表人或委托代理人（签字）：</w:t>
      </w:r>
    </w:p>
    <w:p>
      <w:pPr>
        <w:spacing w:line="276" w:lineRule="auto"/>
        <w:jc w:val="left"/>
        <w:rPr>
          <w:rFonts w:hint="eastAsia" w:asciiTheme="minorEastAsia" w:hAnsiTheme="minorEastAsia" w:eastAsiaTheme="minorEastAsia"/>
          <w:color w:val="auto"/>
          <w:sz w:val="28"/>
          <w:szCs w:val="28"/>
          <w:highlight w:val="none"/>
        </w:rPr>
      </w:pPr>
    </w:p>
    <w:p>
      <w:pPr>
        <w:spacing w:line="276" w:lineRule="auto"/>
        <w:jc w:val="left"/>
        <w:rPr>
          <w:rFonts w:hint="eastAsia"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期：202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日</w:t>
      </w:r>
    </w:p>
    <w:p>
      <w:pPr>
        <w:widowControl/>
        <w:tabs>
          <w:tab w:val="left" w:pos="10260"/>
        </w:tabs>
        <w:ind w:left="359" w:leftChars="171"/>
        <w:jc w:val="left"/>
        <w:rPr>
          <w:rFonts w:cs="宋体" w:asciiTheme="minorEastAsia" w:hAnsiTheme="minorEastAsia" w:eastAsiaTheme="minorEastAsia"/>
          <w:b/>
          <w:bCs/>
          <w:color w:val="auto"/>
          <w:kern w:val="0"/>
          <w:sz w:val="28"/>
          <w:szCs w:val="28"/>
          <w:highlight w:val="none"/>
        </w:rPr>
      </w:pPr>
    </w:p>
    <w:p>
      <w:pPr>
        <w:widowControl/>
        <w:tabs>
          <w:tab w:val="left" w:pos="10260"/>
        </w:tabs>
        <w:ind w:left="359" w:leftChars="171"/>
        <w:jc w:val="left"/>
        <w:rPr>
          <w:rFonts w:cs="宋体" w:asciiTheme="minorEastAsia" w:hAnsiTheme="minorEastAsia" w:eastAsiaTheme="minorEastAsia"/>
          <w:b/>
          <w:bCs/>
          <w:color w:val="auto"/>
          <w:kern w:val="0"/>
          <w:sz w:val="28"/>
          <w:szCs w:val="28"/>
          <w:highlight w:val="none"/>
        </w:rPr>
      </w:pPr>
    </w:p>
    <w:p>
      <w:pPr>
        <w:widowControl/>
        <w:tabs>
          <w:tab w:val="left" w:pos="10260"/>
        </w:tabs>
        <w:ind w:left="359" w:leftChars="171"/>
        <w:jc w:val="left"/>
        <w:rPr>
          <w:rFonts w:cs="宋体" w:asciiTheme="minorEastAsia" w:hAnsiTheme="minorEastAsia" w:eastAsiaTheme="minorEastAsia"/>
          <w:b/>
          <w:bCs/>
          <w:color w:val="auto"/>
          <w:kern w:val="0"/>
          <w:sz w:val="28"/>
          <w:szCs w:val="28"/>
          <w:highlight w:val="none"/>
        </w:rPr>
      </w:pPr>
    </w:p>
    <w:p>
      <w:pPr>
        <w:widowControl/>
        <w:tabs>
          <w:tab w:val="left" w:pos="10260"/>
        </w:tabs>
        <w:jc w:val="left"/>
        <w:rPr>
          <w:rFonts w:cs="宋体" w:asciiTheme="minorEastAsia" w:hAnsiTheme="minorEastAsia" w:eastAsiaTheme="minorEastAsia"/>
          <w:b/>
          <w:bCs/>
          <w:color w:val="auto"/>
          <w:kern w:val="0"/>
          <w:sz w:val="28"/>
          <w:szCs w:val="28"/>
          <w:highlight w:val="none"/>
        </w:rPr>
      </w:pPr>
    </w:p>
    <w:p>
      <w:pPr>
        <w:widowControl/>
        <w:tabs>
          <w:tab w:val="left" w:pos="10260"/>
        </w:tabs>
        <w:jc w:val="left"/>
        <w:rPr>
          <w:rFonts w:cs="宋体" w:asciiTheme="minorEastAsia" w:hAnsiTheme="minorEastAsia" w:eastAsiaTheme="minorEastAsia"/>
          <w:b/>
          <w:bCs/>
          <w:color w:val="auto"/>
          <w:kern w:val="0"/>
          <w:sz w:val="28"/>
          <w:szCs w:val="28"/>
          <w:highlight w:val="none"/>
        </w:rPr>
      </w:pPr>
    </w:p>
    <w:p>
      <w:pPr>
        <w:widowControl/>
        <w:tabs>
          <w:tab w:val="left" w:pos="10260"/>
        </w:tabs>
        <w:jc w:val="left"/>
        <w:rPr>
          <w:rFonts w:cs="宋体" w:asciiTheme="minorEastAsia" w:hAnsiTheme="minorEastAsia" w:eastAsiaTheme="minorEastAsia"/>
          <w:b/>
          <w:bCs/>
          <w:color w:val="auto"/>
          <w:kern w:val="0"/>
          <w:sz w:val="28"/>
          <w:szCs w:val="28"/>
          <w:highlight w:val="none"/>
        </w:rPr>
      </w:pPr>
    </w:p>
    <w:p>
      <w:pPr>
        <w:widowControl/>
        <w:tabs>
          <w:tab w:val="left" w:pos="10260"/>
        </w:tabs>
        <w:jc w:val="left"/>
        <w:rPr>
          <w:rFonts w:cs="宋体" w:asciiTheme="minorEastAsia" w:hAnsiTheme="minorEastAsia" w:eastAsiaTheme="minorEastAsia"/>
          <w:b/>
          <w:bCs/>
          <w:color w:val="auto"/>
          <w:kern w:val="0"/>
          <w:sz w:val="28"/>
          <w:szCs w:val="28"/>
          <w:highlight w:val="none"/>
        </w:rPr>
      </w:pPr>
    </w:p>
    <w:p>
      <w:pPr>
        <w:widowControl/>
        <w:jc w:val="left"/>
        <w:rPr>
          <w:rFonts w:asciiTheme="minorEastAsia" w:hAnsiTheme="minorEastAsia" w:eastAsiaTheme="minorEastAsia"/>
          <w:color w:val="auto"/>
          <w:sz w:val="28"/>
          <w:szCs w:val="28"/>
          <w:highlight w:val="none"/>
        </w:rPr>
      </w:pPr>
      <w:r>
        <w:rPr>
          <w:rFonts w:cs="宋体" w:asciiTheme="minorEastAsia" w:hAnsiTheme="minorEastAsia" w:eastAsiaTheme="minorEastAsia"/>
          <w:b/>
          <w:bCs/>
          <w:color w:val="auto"/>
          <w:kern w:val="0"/>
          <w:sz w:val="28"/>
          <w:szCs w:val="28"/>
          <w:highlight w:val="none"/>
        </w:rPr>
        <w:br w:type="page"/>
      </w:r>
    </w:p>
    <w:p>
      <w:pPr>
        <w:widowControl/>
        <w:jc w:val="left"/>
        <w:rPr>
          <w:rFonts w:asciiTheme="minorEastAsia" w:hAnsiTheme="minorEastAsia" w:eastAsiaTheme="minorEastAsia"/>
          <w:color w:val="auto"/>
          <w:sz w:val="28"/>
          <w:szCs w:val="28"/>
          <w:highlight w:val="none"/>
        </w:rPr>
      </w:pPr>
    </w:p>
    <w:p>
      <w:pPr>
        <w:snapToGrid w:val="0"/>
        <w:spacing w:line="288"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响应及场地统计表</w:t>
      </w:r>
    </w:p>
    <w:tbl>
      <w:tblPr>
        <w:tblStyle w:val="1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559"/>
        <w:gridCol w:w="28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7" w:type="dxa"/>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olor w:val="auto"/>
                <w:kern w:val="0"/>
                <w:sz w:val="28"/>
                <w:szCs w:val="28"/>
                <w:highlight w:val="none"/>
              </w:rPr>
            </w:pPr>
            <w:r>
              <w:rPr>
                <w:rFonts w:hint="eastAsia" w:asciiTheme="minorEastAsia" w:hAnsiTheme="minorEastAsia" w:eastAsiaTheme="minorEastAsia"/>
                <w:b/>
                <w:color w:val="auto"/>
                <w:kern w:val="0"/>
                <w:sz w:val="28"/>
                <w:szCs w:val="28"/>
                <w:highlight w:val="none"/>
              </w:rPr>
              <w:t>服务响应时间承诺（小时）</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评标场地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7"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区域位置</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场地面积</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（平方米）</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场地设施设备情况</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（投影、录音录像等）</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产权情况</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277" w:type="dxa"/>
            <w:vMerge w:val="restart"/>
            <w:tcBorders>
              <w:left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77" w:type="dxa"/>
            <w:vMerge w:val="continue"/>
            <w:tcBorders>
              <w:left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77" w:type="dxa"/>
            <w:vMerge w:val="continue"/>
            <w:tcBorders>
              <w:left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77" w:type="dxa"/>
            <w:vMerge w:val="continue"/>
            <w:tcBorders>
              <w:left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77" w:type="dxa"/>
            <w:vMerge w:val="continue"/>
            <w:tcBorders>
              <w:left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kern w:val="0"/>
                <w:sz w:val="28"/>
                <w:szCs w:val="28"/>
                <w:highlight w:val="none"/>
              </w:rPr>
            </w:pPr>
          </w:p>
        </w:tc>
      </w:tr>
    </w:tbl>
    <w:p>
      <w:pPr>
        <w:spacing w:line="276" w:lineRule="auto"/>
        <w:jc w:val="left"/>
        <w:rPr>
          <w:rFonts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w:t>
      </w:r>
      <w:r>
        <w:rPr>
          <w:rFonts w:hint="eastAsia" w:asciiTheme="minorEastAsia" w:hAnsiTheme="minorEastAsia" w:eastAsiaTheme="minorEastAsia"/>
          <w:color w:val="auto"/>
          <w:kern w:val="0"/>
          <w:sz w:val="28"/>
          <w:szCs w:val="28"/>
          <w:highlight w:val="none"/>
        </w:rPr>
        <w:t>场地设施设备情况需提供购销合同、照片等，产权情况需提供相应的所有权或使用权证明材料。</w:t>
      </w:r>
    </w:p>
    <w:p>
      <w:pPr>
        <w:widowControl/>
        <w:spacing w:line="240" w:lineRule="auto"/>
        <w:jc w:val="left"/>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br w:type="page"/>
      </w:r>
    </w:p>
    <w:p>
      <w:pPr>
        <w:spacing w:line="276" w:lineRule="auto"/>
        <w:jc w:val="left"/>
        <w:rPr>
          <w:rFonts w:asciiTheme="minorEastAsia" w:hAnsiTheme="minorEastAsia" w:eastAsiaTheme="minorEastAsia"/>
          <w:color w:val="auto"/>
          <w:sz w:val="28"/>
          <w:szCs w:val="28"/>
          <w:highlight w:val="none"/>
        </w:rPr>
      </w:pPr>
    </w:p>
    <w:p>
      <w:pPr>
        <w:snapToGrid w:val="0"/>
        <w:spacing w:line="288" w:lineRule="auto"/>
        <w:jc w:val="left"/>
        <w:rPr>
          <w:rFonts w:asciiTheme="minorEastAsia" w:hAnsiTheme="minorEastAsia" w:eastAsiaTheme="minorEastAsia"/>
          <w:b/>
          <w:color w:val="auto"/>
          <w:sz w:val="28"/>
          <w:szCs w:val="28"/>
          <w:highlight w:val="none"/>
        </w:rPr>
      </w:pPr>
    </w:p>
    <w:p>
      <w:pPr>
        <w:snapToGrid w:val="0"/>
        <w:spacing w:line="288" w:lineRule="auto"/>
        <w:ind w:firstLine="643" w:firstLineChars="2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供应商业绩一览表</w:t>
      </w:r>
    </w:p>
    <w:tbl>
      <w:tblPr>
        <w:tblStyle w:val="12"/>
        <w:tblW w:w="94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392"/>
        <w:gridCol w:w="1141"/>
        <w:gridCol w:w="1141"/>
        <w:gridCol w:w="1141"/>
        <w:gridCol w:w="1141"/>
        <w:gridCol w:w="1141"/>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12"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序号</w:t>
            </w:r>
          </w:p>
        </w:tc>
        <w:tc>
          <w:tcPr>
            <w:tcW w:w="1392"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服务单位名称</w:t>
            </w:r>
          </w:p>
        </w:tc>
        <w:tc>
          <w:tcPr>
            <w:tcW w:w="1141"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项目</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名称</w:t>
            </w:r>
          </w:p>
        </w:tc>
        <w:tc>
          <w:tcPr>
            <w:tcW w:w="1141"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合同</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时间</w:t>
            </w:r>
          </w:p>
        </w:tc>
        <w:tc>
          <w:tcPr>
            <w:tcW w:w="1141"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合同</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金额</w:t>
            </w:r>
          </w:p>
        </w:tc>
        <w:tc>
          <w:tcPr>
            <w:tcW w:w="1141"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项目</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负责人</w:t>
            </w:r>
          </w:p>
        </w:tc>
        <w:tc>
          <w:tcPr>
            <w:tcW w:w="1141"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合同</w:t>
            </w:r>
          </w:p>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期限</w:t>
            </w:r>
          </w:p>
        </w:tc>
        <w:tc>
          <w:tcPr>
            <w:tcW w:w="1137" w:type="dxa"/>
            <w:tcBorders>
              <w:top w:val="single" w:color="auto" w:sz="4" w:space="0"/>
              <w:left w:val="single" w:color="auto" w:sz="4" w:space="0"/>
              <w:bottom w:val="single" w:color="auto" w:sz="4" w:space="0"/>
              <w:right w:val="single" w:color="auto" w:sz="4" w:space="0"/>
            </w:tcBorders>
          </w:tcPr>
          <w:p>
            <w:pPr>
              <w:widowControl/>
              <w:jc w:val="left"/>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9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3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9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3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9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3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9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3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9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4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137"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bl>
    <w:p>
      <w:pPr>
        <w:jc w:val="left"/>
        <w:rPr>
          <w:rFonts w:asciiTheme="minorEastAsia" w:hAnsiTheme="minorEastAsia" w:eastAsiaTheme="minorEastAsia"/>
          <w:color w:val="auto"/>
          <w:sz w:val="28"/>
          <w:szCs w:val="28"/>
          <w:highlight w:val="none"/>
        </w:rPr>
      </w:pPr>
    </w:p>
    <w:p>
      <w:pPr>
        <w:jc w:val="left"/>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br w:type="page"/>
      </w:r>
    </w:p>
    <w:p>
      <w:pPr>
        <w:snapToGrid w:val="0"/>
        <w:spacing w:line="288"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32"/>
          <w:szCs w:val="32"/>
          <w:highlight w:val="none"/>
        </w:rPr>
        <w:t>本项目负责人业绩一览表</w:t>
      </w:r>
    </w:p>
    <w:tbl>
      <w:tblPr>
        <w:tblStyle w:val="12"/>
        <w:tblW w:w="94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95"/>
        <w:gridCol w:w="1365"/>
        <w:gridCol w:w="1418"/>
        <w:gridCol w:w="1275"/>
        <w:gridCol w:w="156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0" w:type="dxa"/>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序号</w:t>
            </w:r>
          </w:p>
        </w:tc>
        <w:tc>
          <w:tcPr>
            <w:tcW w:w="1895" w:type="dxa"/>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服务单位名称</w:t>
            </w:r>
          </w:p>
        </w:tc>
        <w:tc>
          <w:tcPr>
            <w:tcW w:w="1365" w:type="dxa"/>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项目名称</w:t>
            </w:r>
          </w:p>
        </w:tc>
        <w:tc>
          <w:tcPr>
            <w:tcW w:w="1418" w:type="dxa"/>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合同时间</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合同金额</w:t>
            </w:r>
          </w:p>
        </w:tc>
        <w:tc>
          <w:tcPr>
            <w:tcW w:w="1560" w:type="dxa"/>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合同期限</w:t>
            </w:r>
          </w:p>
        </w:tc>
        <w:tc>
          <w:tcPr>
            <w:tcW w:w="1250" w:type="dxa"/>
            <w:tcBorders>
              <w:top w:val="single" w:color="auto" w:sz="4" w:space="0"/>
              <w:left w:val="single" w:color="auto" w:sz="4" w:space="0"/>
              <w:bottom w:val="single" w:color="auto" w:sz="4" w:space="0"/>
              <w:right w:val="single" w:color="auto" w:sz="4" w:space="0"/>
            </w:tcBorders>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89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6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5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89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6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5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89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6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5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89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6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5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89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36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418"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5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bl>
    <w:p>
      <w:pPr>
        <w:spacing w:line="276" w:lineRule="auto"/>
        <w:jc w:val="left"/>
        <w:rPr>
          <w:rFonts w:asciiTheme="minorEastAsia" w:hAnsiTheme="minorEastAsia" w:eastAsiaTheme="minorEastAsia"/>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562" w:firstLineChars="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pPr>
        <w:snapToGrid w:val="0"/>
        <w:spacing w:line="288" w:lineRule="auto"/>
        <w:ind w:firstLine="562" w:firstLineChars="200"/>
        <w:jc w:val="left"/>
        <w:rPr>
          <w:rFonts w:asciiTheme="minorEastAsia" w:hAnsiTheme="minorEastAsia" w:eastAsiaTheme="minorEastAsia"/>
          <w:b/>
          <w:color w:val="auto"/>
          <w:sz w:val="28"/>
          <w:szCs w:val="28"/>
          <w:highlight w:val="none"/>
        </w:rPr>
      </w:pPr>
    </w:p>
    <w:p>
      <w:pPr>
        <w:snapToGrid w:val="0"/>
        <w:spacing w:line="288" w:lineRule="auto"/>
        <w:ind w:firstLine="643" w:firstLineChars="2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招标</w:t>
      </w:r>
      <w:r>
        <w:rPr>
          <w:rFonts w:hint="eastAsia" w:asciiTheme="minorEastAsia" w:hAnsiTheme="minorEastAsia" w:eastAsiaTheme="minorEastAsia"/>
          <w:b/>
          <w:color w:val="auto"/>
          <w:sz w:val="32"/>
          <w:szCs w:val="32"/>
          <w:highlight w:val="none"/>
        </w:rPr>
        <w:t>代理项目负责人及项目组成员一览表</w:t>
      </w:r>
    </w:p>
    <w:tbl>
      <w:tblPr>
        <w:tblStyle w:val="12"/>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04"/>
        <w:gridCol w:w="966"/>
        <w:gridCol w:w="964"/>
        <w:gridCol w:w="964"/>
        <w:gridCol w:w="964"/>
        <w:gridCol w:w="964"/>
        <w:gridCol w:w="964"/>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姓名</w:t>
            </w:r>
          </w:p>
        </w:tc>
        <w:tc>
          <w:tcPr>
            <w:tcW w:w="12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分工岗位</w:t>
            </w:r>
          </w:p>
        </w:tc>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性别</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年龄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职称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职务</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学历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专业</w:t>
            </w:r>
          </w:p>
        </w:tc>
        <w:tc>
          <w:tcPr>
            <w:tcW w:w="15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20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6"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96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c>
          <w:tcPr>
            <w:tcW w:w="150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olor w:val="auto"/>
                <w:sz w:val="28"/>
                <w:szCs w:val="28"/>
                <w:highlight w:val="none"/>
              </w:rPr>
            </w:pPr>
          </w:p>
        </w:tc>
      </w:tr>
    </w:tbl>
    <w:p>
      <w:pPr>
        <w:jc w:val="left"/>
        <w:rPr>
          <w:rFonts w:asciiTheme="minorEastAsia" w:hAnsiTheme="minorEastAsia" w:eastAsiaTheme="minorEastAsia"/>
          <w:color w:val="auto"/>
          <w:sz w:val="28"/>
          <w:szCs w:val="28"/>
          <w:highlight w:val="none"/>
        </w:rPr>
      </w:pPr>
    </w:p>
    <w:p>
      <w:pPr>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注：所填列人员系针对本采购项目。</w:t>
      </w:r>
    </w:p>
    <w:p>
      <w:pPr>
        <w:jc w:val="left"/>
        <w:rPr>
          <w:rFonts w:asciiTheme="minorEastAsia" w:hAnsiTheme="minorEastAsia" w:eastAsiaTheme="minorEastAsia"/>
          <w:color w:val="auto"/>
          <w:sz w:val="28"/>
          <w:szCs w:val="28"/>
          <w:highlight w:val="none"/>
        </w:rPr>
      </w:pPr>
    </w:p>
    <w:p>
      <w:pPr>
        <w:jc w:val="left"/>
        <w:rPr>
          <w:rFonts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供应商（盖章）：</w:t>
      </w:r>
    </w:p>
    <w:p>
      <w:pPr>
        <w:spacing w:line="276" w:lineRule="auto"/>
        <w:jc w:val="left"/>
        <w:rPr>
          <w:rFonts w:hint="eastAsia" w:asciiTheme="minorEastAsia" w:hAnsiTheme="minorEastAsia" w:eastAsiaTheme="minorEastAsia"/>
          <w:color w:val="auto"/>
          <w:sz w:val="28"/>
          <w:szCs w:val="28"/>
          <w:highlight w:val="none"/>
        </w:rPr>
      </w:pPr>
    </w:p>
    <w:p>
      <w:pPr>
        <w:spacing w:line="276" w:lineRule="auto"/>
        <w:jc w:val="left"/>
        <w:rPr>
          <w:rFonts w:hint="eastAsia"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法定代表人或委托代理人（签字）：</w:t>
      </w:r>
    </w:p>
    <w:p>
      <w:pPr>
        <w:spacing w:line="276" w:lineRule="auto"/>
        <w:jc w:val="left"/>
        <w:rPr>
          <w:rFonts w:hint="eastAsia" w:asciiTheme="minorEastAsia" w:hAnsiTheme="minorEastAsia" w:eastAsiaTheme="minorEastAsia"/>
          <w:color w:val="auto"/>
          <w:sz w:val="28"/>
          <w:szCs w:val="28"/>
          <w:highlight w:val="none"/>
        </w:rPr>
      </w:pPr>
    </w:p>
    <w:p>
      <w:pPr>
        <w:spacing w:line="276" w:lineRule="auto"/>
        <w:jc w:val="left"/>
        <w:rPr>
          <w:rFonts w:hint="eastAsia" w:asciiTheme="minorEastAsia" w:hAnsiTheme="minorEastAsia" w:eastAsiaTheme="minorEastAsia"/>
          <w:color w:val="auto"/>
          <w:sz w:val="28"/>
          <w:szCs w:val="28"/>
          <w:highlight w:val="none"/>
        </w:rPr>
      </w:pPr>
    </w:p>
    <w:p>
      <w:pPr>
        <w:spacing w:line="276"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日            期：202</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日</w:t>
      </w:r>
    </w:p>
    <w:p>
      <w:pPr>
        <w:jc w:val="left"/>
        <w:rPr>
          <w:rFonts w:asciiTheme="minorEastAsia" w:hAnsiTheme="minorEastAsia" w:eastAsiaTheme="minorEastAsia"/>
          <w:color w:val="auto"/>
          <w:sz w:val="28"/>
          <w:szCs w:val="28"/>
          <w:highlight w:val="none"/>
        </w:rPr>
      </w:pPr>
    </w:p>
    <w:p>
      <w:pPr>
        <w:widowControl/>
        <w:tabs>
          <w:tab w:val="left" w:pos="10260"/>
        </w:tabs>
        <w:jc w:val="left"/>
        <w:rPr>
          <w:rFonts w:cs="宋体" w:asciiTheme="minorEastAsia" w:hAnsiTheme="minorEastAsia" w:eastAsiaTheme="minorEastAsia"/>
          <w:b/>
          <w:bCs/>
          <w:color w:val="auto"/>
          <w:kern w:val="0"/>
          <w:sz w:val="28"/>
          <w:szCs w:val="28"/>
          <w:highlight w:val="none"/>
        </w:rPr>
      </w:pPr>
    </w:p>
    <w:p>
      <w:pPr>
        <w:jc w:val="left"/>
        <w:rPr>
          <w:rFonts w:asciiTheme="minorEastAsia" w:hAnsiTheme="minorEastAsia" w:eastAsiaTheme="minorEastAsia"/>
          <w:color w:val="auto"/>
          <w:sz w:val="28"/>
          <w:szCs w:val="28"/>
          <w:highlight w:val="none"/>
        </w:rPr>
      </w:pPr>
    </w:p>
    <w:sectPr>
      <w:footerReference r:id="rId5" w:type="default"/>
      <w:pgSz w:w="11906" w:h="16838"/>
      <w:pgMar w:top="964" w:right="1826" w:bottom="1021" w:left="1797" w:header="851" w:footer="992" w:gutter="0"/>
      <w:cols w:space="720" w:num="1"/>
      <w:formProt w:val="0"/>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p>
  <w:p>
    <w:pPr>
      <w:pStyle w:val="7"/>
      <w:ind w:firstLine="3780" w:firstLineChars="2100"/>
    </w:pPr>
    <w:r>
      <w:fldChar w:fldCharType="begin"/>
    </w:r>
    <w:r>
      <w:rPr>
        <w:rStyle w:val="15"/>
      </w:rPr>
      <w:instrText xml:space="preserve"> PAGE </w:instrText>
    </w:r>
    <w:r>
      <w:fldChar w:fldCharType="separate"/>
    </w:r>
    <w:r>
      <w:rPr>
        <w:rStyle w:val="1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rPr>
        <w:rStyle w:val="15"/>
      </w:rPr>
      <w:instrText xml:space="preserve"> PAGE </w:instrText>
    </w:r>
    <w:r>
      <w:fldChar w:fldCharType="separate"/>
    </w:r>
    <w:r>
      <w:rPr>
        <w:rStyle w:val="15"/>
      </w:rP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56"/>
    <w:rsid w:val="00033795"/>
    <w:rsid w:val="00094DFB"/>
    <w:rsid w:val="0009738A"/>
    <w:rsid w:val="000D240B"/>
    <w:rsid w:val="00133F21"/>
    <w:rsid w:val="00143BF1"/>
    <w:rsid w:val="001934B3"/>
    <w:rsid w:val="001E5557"/>
    <w:rsid w:val="001F0F97"/>
    <w:rsid w:val="00204627"/>
    <w:rsid w:val="00223805"/>
    <w:rsid w:val="00254F54"/>
    <w:rsid w:val="00260127"/>
    <w:rsid w:val="002A096F"/>
    <w:rsid w:val="002C5537"/>
    <w:rsid w:val="00301E26"/>
    <w:rsid w:val="00306253"/>
    <w:rsid w:val="003401D4"/>
    <w:rsid w:val="0035322B"/>
    <w:rsid w:val="003650CC"/>
    <w:rsid w:val="00386215"/>
    <w:rsid w:val="003C411F"/>
    <w:rsid w:val="003D3F39"/>
    <w:rsid w:val="003F2A8A"/>
    <w:rsid w:val="004C0C29"/>
    <w:rsid w:val="00516809"/>
    <w:rsid w:val="005368B7"/>
    <w:rsid w:val="00540053"/>
    <w:rsid w:val="0056469D"/>
    <w:rsid w:val="00567D2C"/>
    <w:rsid w:val="005A2C5A"/>
    <w:rsid w:val="00622D7A"/>
    <w:rsid w:val="00654856"/>
    <w:rsid w:val="00657DBE"/>
    <w:rsid w:val="006856C3"/>
    <w:rsid w:val="006C6866"/>
    <w:rsid w:val="006E0AFB"/>
    <w:rsid w:val="00701B31"/>
    <w:rsid w:val="007275A1"/>
    <w:rsid w:val="00730C77"/>
    <w:rsid w:val="007474EA"/>
    <w:rsid w:val="007C068A"/>
    <w:rsid w:val="008041FE"/>
    <w:rsid w:val="008069AC"/>
    <w:rsid w:val="00831376"/>
    <w:rsid w:val="00864575"/>
    <w:rsid w:val="008C6B9C"/>
    <w:rsid w:val="009120B4"/>
    <w:rsid w:val="00925B92"/>
    <w:rsid w:val="00956FEC"/>
    <w:rsid w:val="00963E4F"/>
    <w:rsid w:val="00984ADA"/>
    <w:rsid w:val="009D3375"/>
    <w:rsid w:val="009F29FB"/>
    <w:rsid w:val="00A032A2"/>
    <w:rsid w:val="00A237F0"/>
    <w:rsid w:val="00A52462"/>
    <w:rsid w:val="00A85109"/>
    <w:rsid w:val="00AB1C60"/>
    <w:rsid w:val="00AF7A89"/>
    <w:rsid w:val="00B3264D"/>
    <w:rsid w:val="00B97EC4"/>
    <w:rsid w:val="00C4378F"/>
    <w:rsid w:val="00C61F09"/>
    <w:rsid w:val="00C83BCA"/>
    <w:rsid w:val="00CC71C9"/>
    <w:rsid w:val="00D0056B"/>
    <w:rsid w:val="00D077C0"/>
    <w:rsid w:val="00D40DD8"/>
    <w:rsid w:val="00D73746"/>
    <w:rsid w:val="00D83342"/>
    <w:rsid w:val="00D85C6F"/>
    <w:rsid w:val="00D86B93"/>
    <w:rsid w:val="00DB7C14"/>
    <w:rsid w:val="00DD65A8"/>
    <w:rsid w:val="00E52B00"/>
    <w:rsid w:val="00E57BB0"/>
    <w:rsid w:val="00EA143B"/>
    <w:rsid w:val="00EB3F12"/>
    <w:rsid w:val="00EF251E"/>
    <w:rsid w:val="00EF5056"/>
    <w:rsid w:val="00F3271D"/>
    <w:rsid w:val="00F61021"/>
    <w:rsid w:val="00FE4BB1"/>
    <w:rsid w:val="01343169"/>
    <w:rsid w:val="01FB007A"/>
    <w:rsid w:val="022270F3"/>
    <w:rsid w:val="02E6622F"/>
    <w:rsid w:val="04467CFB"/>
    <w:rsid w:val="06444C61"/>
    <w:rsid w:val="07701262"/>
    <w:rsid w:val="09323B18"/>
    <w:rsid w:val="09D4343A"/>
    <w:rsid w:val="0A677416"/>
    <w:rsid w:val="0AD12DD5"/>
    <w:rsid w:val="0BF25025"/>
    <w:rsid w:val="0C3F385F"/>
    <w:rsid w:val="0C98239E"/>
    <w:rsid w:val="0D923A9E"/>
    <w:rsid w:val="0E0D0563"/>
    <w:rsid w:val="0F981CB9"/>
    <w:rsid w:val="10140276"/>
    <w:rsid w:val="1037756F"/>
    <w:rsid w:val="11055C2D"/>
    <w:rsid w:val="137A6EF0"/>
    <w:rsid w:val="13995D91"/>
    <w:rsid w:val="15450DCC"/>
    <w:rsid w:val="16150782"/>
    <w:rsid w:val="16676BB1"/>
    <w:rsid w:val="19CD52FA"/>
    <w:rsid w:val="19F317C3"/>
    <w:rsid w:val="1C5644B5"/>
    <w:rsid w:val="1F7A4CA6"/>
    <w:rsid w:val="25EE7F56"/>
    <w:rsid w:val="26A30002"/>
    <w:rsid w:val="2721666C"/>
    <w:rsid w:val="27B3422B"/>
    <w:rsid w:val="29BB4D0D"/>
    <w:rsid w:val="2B52490F"/>
    <w:rsid w:val="2D9651FF"/>
    <w:rsid w:val="2E84188F"/>
    <w:rsid w:val="305C5831"/>
    <w:rsid w:val="307A3B3F"/>
    <w:rsid w:val="30876A9A"/>
    <w:rsid w:val="32F15B25"/>
    <w:rsid w:val="344D587B"/>
    <w:rsid w:val="34FC25A6"/>
    <w:rsid w:val="37265BF3"/>
    <w:rsid w:val="37830345"/>
    <w:rsid w:val="383D0749"/>
    <w:rsid w:val="3AF8136C"/>
    <w:rsid w:val="3B552308"/>
    <w:rsid w:val="3C272354"/>
    <w:rsid w:val="3E1C114D"/>
    <w:rsid w:val="3E242418"/>
    <w:rsid w:val="3E6511D6"/>
    <w:rsid w:val="3F4A1A6A"/>
    <w:rsid w:val="3F5E5C30"/>
    <w:rsid w:val="414C20CF"/>
    <w:rsid w:val="41E156FC"/>
    <w:rsid w:val="41FF4565"/>
    <w:rsid w:val="44743B9B"/>
    <w:rsid w:val="45064236"/>
    <w:rsid w:val="483A39DF"/>
    <w:rsid w:val="48660B61"/>
    <w:rsid w:val="49670F81"/>
    <w:rsid w:val="4B21778C"/>
    <w:rsid w:val="4FA74A59"/>
    <w:rsid w:val="50136AFA"/>
    <w:rsid w:val="514946B3"/>
    <w:rsid w:val="515C54F6"/>
    <w:rsid w:val="52993DEF"/>
    <w:rsid w:val="52D84992"/>
    <w:rsid w:val="52E23423"/>
    <w:rsid w:val="53273598"/>
    <w:rsid w:val="54BD4128"/>
    <w:rsid w:val="54CD5CE9"/>
    <w:rsid w:val="55340930"/>
    <w:rsid w:val="562945EB"/>
    <w:rsid w:val="573D6A9C"/>
    <w:rsid w:val="5747764A"/>
    <w:rsid w:val="57866FE1"/>
    <w:rsid w:val="57FC00C8"/>
    <w:rsid w:val="5B201D89"/>
    <w:rsid w:val="5C255F28"/>
    <w:rsid w:val="5D8F607F"/>
    <w:rsid w:val="60B674A7"/>
    <w:rsid w:val="60DA2AE9"/>
    <w:rsid w:val="625A4FEE"/>
    <w:rsid w:val="63C22884"/>
    <w:rsid w:val="64E31D92"/>
    <w:rsid w:val="653307E4"/>
    <w:rsid w:val="658B522C"/>
    <w:rsid w:val="65D84E9F"/>
    <w:rsid w:val="663D4B34"/>
    <w:rsid w:val="67D557AB"/>
    <w:rsid w:val="68971540"/>
    <w:rsid w:val="693C5D6B"/>
    <w:rsid w:val="6B260962"/>
    <w:rsid w:val="6D7B0A29"/>
    <w:rsid w:val="6D7E2F6A"/>
    <w:rsid w:val="6DD71A2B"/>
    <w:rsid w:val="72B96F6F"/>
    <w:rsid w:val="73611634"/>
    <w:rsid w:val="76C62EF2"/>
    <w:rsid w:val="77DB4F7E"/>
    <w:rsid w:val="78D40B39"/>
    <w:rsid w:val="7A596ACA"/>
    <w:rsid w:val="7AD87D0C"/>
    <w:rsid w:val="7AEA0A69"/>
    <w:rsid w:val="7B7E3ED4"/>
    <w:rsid w:val="7F86585F"/>
    <w:rsid w:val="7FB477B7"/>
    <w:rsid w:val="DFFF40D5"/>
    <w:rsid w:val="F5FF1BFA"/>
    <w:rsid w:val="FBE74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22"/>
    <w:qFormat/>
    <w:uiPriority w:val="0"/>
    <w:pPr>
      <w:widowControl/>
      <w:spacing w:before="43" w:line="360" w:lineRule="auto"/>
      <w:ind w:firstLine="3920" w:firstLineChars="1400"/>
    </w:pPr>
    <w:rPr>
      <w:rFonts w:ascii="宋体" w:hAnsi="宋体"/>
      <w:sz w:val="28"/>
    </w:rPr>
  </w:style>
  <w:style w:type="paragraph" w:styleId="4">
    <w:name w:val="Plain Text"/>
    <w:basedOn w:val="1"/>
    <w:link w:val="19"/>
    <w:qFormat/>
    <w:uiPriority w:val="0"/>
    <w:rPr>
      <w:rFonts w:ascii="宋体" w:hAnsi="Courier New" w:eastAsiaTheme="minorEastAsia" w:cstheme="minorBidi"/>
      <w:szCs w:val="21"/>
    </w:rPr>
  </w:style>
  <w:style w:type="paragraph" w:styleId="5">
    <w:name w:val="Body Text Indent 2"/>
    <w:basedOn w:val="1"/>
    <w:link w:val="23"/>
    <w:qFormat/>
    <w:uiPriority w:val="0"/>
    <w:pPr>
      <w:ind w:firstLine="482" w:firstLineChars="200"/>
    </w:pPr>
    <w:rPr>
      <w:rFonts w:ascii="宋体"/>
      <w:b/>
      <w:bCs/>
      <w:sz w:val="24"/>
    </w:rPr>
  </w:style>
  <w:style w:type="paragraph" w:styleId="6">
    <w:name w:val="Balloon Text"/>
    <w:basedOn w:val="1"/>
    <w:link w:val="18"/>
    <w:qFormat/>
    <w:uiPriority w:val="0"/>
    <w:rPr>
      <w:rFonts w:asciiTheme="minorHAnsi" w:hAnsiTheme="minorHAnsi" w:eastAsiaTheme="minorEastAsia" w:cstheme="minorBidi"/>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1"/>
    <w:qFormat/>
    <w:uiPriority w:val="0"/>
    <w:pPr>
      <w:adjustRightInd w:val="0"/>
      <w:snapToGrid w:val="0"/>
      <w:spacing w:line="300" w:lineRule="auto"/>
      <w:ind w:left="2"/>
    </w:pPr>
    <w:rPr>
      <w:rFonts w:eastAsia="仿宋_GB2312"/>
      <w:snapToGrid w:val="0"/>
      <w:sz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3"/>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页眉 Char"/>
    <w:basedOn w:val="14"/>
    <w:link w:val="8"/>
    <w:qFormat/>
    <w:uiPriority w:val="0"/>
    <w:rPr>
      <w:sz w:val="18"/>
      <w:szCs w:val="18"/>
    </w:rPr>
  </w:style>
  <w:style w:type="character" w:customStyle="1" w:styleId="17">
    <w:name w:val="页脚 Char"/>
    <w:basedOn w:val="14"/>
    <w:link w:val="7"/>
    <w:qFormat/>
    <w:uiPriority w:val="0"/>
    <w:rPr>
      <w:sz w:val="18"/>
      <w:szCs w:val="18"/>
    </w:rPr>
  </w:style>
  <w:style w:type="character" w:customStyle="1" w:styleId="18">
    <w:name w:val="批注框文本 Char"/>
    <w:link w:val="6"/>
    <w:qFormat/>
    <w:uiPriority w:val="0"/>
    <w:rPr>
      <w:sz w:val="18"/>
      <w:szCs w:val="18"/>
    </w:rPr>
  </w:style>
  <w:style w:type="character" w:customStyle="1" w:styleId="19">
    <w:name w:val="纯文本 Char2"/>
    <w:link w:val="4"/>
    <w:qFormat/>
    <w:uiPriority w:val="0"/>
    <w:rPr>
      <w:rFonts w:ascii="宋体" w:hAnsi="Courier New"/>
      <w:szCs w:val="21"/>
    </w:rPr>
  </w:style>
  <w:style w:type="character" w:customStyle="1" w:styleId="20">
    <w:name w:val="批注框文本 Char1"/>
    <w:basedOn w:val="14"/>
    <w:semiHidden/>
    <w:qFormat/>
    <w:uiPriority w:val="99"/>
    <w:rPr>
      <w:rFonts w:ascii="Times New Roman" w:hAnsi="Times New Roman" w:eastAsia="宋体" w:cs="Times New Roman"/>
      <w:sz w:val="18"/>
      <w:szCs w:val="18"/>
    </w:rPr>
  </w:style>
  <w:style w:type="character" w:customStyle="1" w:styleId="21">
    <w:name w:val="正文文本缩进 3 Char"/>
    <w:basedOn w:val="14"/>
    <w:link w:val="9"/>
    <w:qFormat/>
    <w:uiPriority w:val="0"/>
    <w:rPr>
      <w:rFonts w:ascii="Times New Roman" w:hAnsi="Times New Roman" w:eastAsia="仿宋_GB2312" w:cs="Times New Roman"/>
      <w:snapToGrid w:val="0"/>
      <w:sz w:val="32"/>
      <w:szCs w:val="24"/>
    </w:rPr>
  </w:style>
  <w:style w:type="character" w:customStyle="1" w:styleId="22">
    <w:name w:val="正文文本缩进 Char"/>
    <w:basedOn w:val="14"/>
    <w:link w:val="3"/>
    <w:qFormat/>
    <w:uiPriority w:val="0"/>
    <w:rPr>
      <w:rFonts w:ascii="宋体" w:hAnsi="宋体" w:eastAsia="宋体" w:cs="Times New Roman"/>
      <w:sz w:val="28"/>
      <w:szCs w:val="24"/>
    </w:rPr>
  </w:style>
  <w:style w:type="character" w:customStyle="1" w:styleId="23">
    <w:name w:val="正文文本缩进 2 Char"/>
    <w:basedOn w:val="14"/>
    <w:link w:val="5"/>
    <w:qFormat/>
    <w:uiPriority w:val="0"/>
    <w:rPr>
      <w:rFonts w:ascii="宋体" w:hAnsi="Times New Roman" w:eastAsia="宋体" w:cs="Times New Roman"/>
      <w:b/>
      <w:bCs/>
      <w:sz w:val="24"/>
      <w:szCs w:val="24"/>
    </w:rPr>
  </w:style>
  <w:style w:type="character" w:customStyle="1" w:styleId="24">
    <w:name w:val="纯文本 Char"/>
    <w:basedOn w:val="14"/>
    <w:semiHidden/>
    <w:qFormat/>
    <w:uiPriority w:val="99"/>
    <w:rPr>
      <w:rFonts w:ascii="宋体" w:hAnsi="Courier New" w:eastAsia="宋体" w:cs="Courier New"/>
      <w:szCs w:val="21"/>
    </w:rPr>
  </w:style>
  <w:style w:type="paragraph" w:customStyle="1" w:styleId="25">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6">
    <w:name w:val="纯文本 Char1"/>
    <w:qFormat/>
    <w:uiPriority w:val="0"/>
    <w:rPr>
      <w:rFonts w:ascii="宋体" w:hAnsi="Courier New" w:eastAsia="宋体"/>
      <w:kern w:val="2"/>
      <w:sz w:val="21"/>
      <w:lang w:val="en-US" w:eastAsia="zh-CN" w:bidi="ar-SA"/>
    </w:rPr>
  </w:style>
  <w:style w:type="paragraph" w:customStyle="1"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809</Words>
  <Characters>4615</Characters>
  <Lines>38</Lines>
  <Paragraphs>10</Paragraphs>
  <TotalTime>35</TotalTime>
  <ScaleCrop>false</ScaleCrop>
  <LinksUpToDate>false</LinksUpToDate>
  <CharactersWithSpaces>5414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2018-04-27T15:09:00Z</dcterms:created>
  <dc:creator>hj</dc:creator>
  <cp:lastModifiedBy>王鹏</cp:lastModifiedBy>
  <dcterms:modified xsi:type="dcterms:W3CDTF">2021-02-24T01:08:12Z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